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17B90A">
      <w:pPr>
        <w:pStyle w:val="3"/>
        <w:bidi w:val="0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  <w:lang w:eastAsia="zh-CN"/>
        </w:rPr>
        <w:t>申报</w:t>
      </w:r>
      <w:r>
        <w:rPr>
          <w:rFonts w:hint="default" w:ascii="Times New Roman" w:hAnsi="Times New Roman" w:cs="Times New Roman"/>
          <w:color w:val="auto"/>
          <w:highlight w:val="none"/>
        </w:rPr>
        <w:t>文件基本格式</w:t>
      </w:r>
    </w:p>
    <w:p w14:paraId="1F6376F6">
      <w:pPr>
        <w:spacing w:line="440" w:lineRule="exact"/>
        <w:jc w:val="center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666B4DF4">
      <w:pPr>
        <w:tabs>
          <w:tab w:val="left" w:pos="568"/>
        </w:tabs>
        <w:spacing w:line="440" w:lineRule="exact"/>
        <w:jc w:val="left"/>
        <w:rPr>
          <w:rFonts w:hint="eastAsia" w:ascii="Times New Roman" w:hAnsi="Times New Roman" w:eastAsia="宋体" w:cs="Times New Roman"/>
          <w:color w:val="auto"/>
          <w:sz w:val="24"/>
          <w:highlight w:val="none"/>
          <w:lang w:eastAsia="zh-CN"/>
        </w:rPr>
      </w:pPr>
      <w:r>
        <w:rPr>
          <w:rFonts w:hint="eastAsia" w:cs="Times New Roman"/>
          <w:color w:val="auto"/>
          <w:sz w:val="24"/>
          <w:highlight w:val="none"/>
          <w:lang w:eastAsia="zh-CN"/>
        </w:rPr>
        <w:tab/>
      </w:r>
    </w:p>
    <w:p w14:paraId="541E8355">
      <w:pPr>
        <w:spacing w:line="440" w:lineRule="exact"/>
        <w:jc w:val="center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14317007">
      <w:pPr>
        <w:spacing w:line="240" w:lineRule="atLeast"/>
        <w:jc w:val="center"/>
        <w:rPr>
          <w:rFonts w:hint="default" w:ascii="Times New Roman" w:hAnsi="Times New Roman" w:cs="Times New Roman"/>
          <w:b/>
          <w:bCs/>
          <w:color w:val="auto"/>
          <w:sz w:val="72"/>
          <w:szCs w:val="72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 w:val="72"/>
          <w:szCs w:val="72"/>
          <w:highlight w:val="none"/>
          <w:lang w:eastAsia="zh-CN"/>
        </w:rPr>
        <w:t>申报</w:t>
      </w:r>
      <w:r>
        <w:rPr>
          <w:rFonts w:hint="default" w:ascii="Times New Roman" w:hAnsi="Times New Roman" w:cs="Times New Roman"/>
          <w:b/>
          <w:bCs/>
          <w:color w:val="auto"/>
          <w:sz w:val="72"/>
          <w:szCs w:val="72"/>
          <w:highlight w:val="none"/>
        </w:rPr>
        <w:t>文件</w:t>
      </w:r>
    </w:p>
    <w:p w14:paraId="6DB56DB8">
      <w:pPr>
        <w:spacing w:line="360" w:lineRule="auto"/>
        <w:jc w:val="center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08070832">
      <w:pPr>
        <w:spacing w:line="360" w:lineRule="auto"/>
        <w:jc w:val="center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044ECB18">
      <w:pPr>
        <w:spacing w:line="360" w:lineRule="auto"/>
        <w:jc w:val="center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18BAE1BA"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17EE6BE1">
      <w:pPr>
        <w:spacing w:line="360" w:lineRule="auto"/>
        <w:jc w:val="center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769E000C">
      <w:pPr>
        <w:keepNext w:val="0"/>
        <w:keepLines w:val="0"/>
        <w:pageBreakBefore w:val="0"/>
        <w:widowControl w:val="0"/>
        <w:tabs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cs="Times New Roman"/>
          <w:b/>
          <w:bCs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36"/>
          <w:szCs w:val="36"/>
          <w:highlight w:val="none"/>
        </w:rPr>
        <w:t>项目名称：</w:t>
      </w:r>
      <w:r>
        <w:rPr>
          <w:rFonts w:hint="eastAsia" w:cs="Times New Roman"/>
          <w:b w:val="0"/>
          <w:bCs w:val="0"/>
          <w:color w:val="auto"/>
          <w:sz w:val="36"/>
          <w:szCs w:val="36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b w:val="0"/>
          <w:bCs w:val="0"/>
          <w:color w:val="auto"/>
          <w:sz w:val="36"/>
          <w:szCs w:val="36"/>
          <w:highlight w:val="none"/>
        </w:rPr>
        <w:t>千乡万村驭风行动</w:t>
      </w:r>
      <w:r>
        <w:rPr>
          <w:rFonts w:hint="eastAsia" w:cs="Times New Roman"/>
          <w:b w:val="0"/>
          <w:bCs w:val="0"/>
          <w:color w:val="auto"/>
          <w:sz w:val="36"/>
          <w:szCs w:val="36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b w:val="0"/>
          <w:bCs w:val="0"/>
          <w:color w:val="auto"/>
          <w:sz w:val="36"/>
          <w:szCs w:val="36"/>
          <w:highlight w:val="none"/>
        </w:rPr>
        <w:t>投资主体评审</w:t>
      </w:r>
    </w:p>
    <w:p w14:paraId="340E26A7">
      <w:pPr>
        <w:tabs>
          <w:tab w:val="left" w:pos="2625"/>
        </w:tabs>
        <w:spacing w:line="360" w:lineRule="auto"/>
        <w:jc w:val="center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</w:p>
    <w:p w14:paraId="1704361C">
      <w:pPr>
        <w:tabs>
          <w:tab w:val="left" w:pos="2625"/>
        </w:tabs>
        <w:spacing w:line="360" w:lineRule="auto"/>
        <w:jc w:val="center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</w:p>
    <w:p w14:paraId="754F5E9E">
      <w:pPr>
        <w:tabs>
          <w:tab w:val="left" w:pos="2625"/>
        </w:tabs>
        <w:spacing w:line="360" w:lineRule="auto"/>
        <w:jc w:val="center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  <w:bookmarkStart w:id="25" w:name="_GoBack"/>
      <w:bookmarkEnd w:id="25"/>
    </w:p>
    <w:p w14:paraId="1FD610AB">
      <w:pPr>
        <w:tabs>
          <w:tab w:val="left" w:pos="2625"/>
        </w:tabs>
        <w:spacing w:line="360" w:lineRule="auto"/>
        <w:jc w:val="center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</w:p>
    <w:p w14:paraId="616A5E10">
      <w:pPr>
        <w:tabs>
          <w:tab w:val="left" w:pos="2625"/>
        </w:tabs>
        <w:spacing w:line="360" w:lineRule="auto"/>
        <w:jc w:val="center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</w:p>
    <w:p w14:paraId="551426C9">
      <w:pPr>
        <w:tabs>
          <w:tab w:val="left" w:pos="2625"/>
        </w:tabs>
        <w:spacing w:line="360" w:lineRule="auto"/>
        <w:jc w:val="center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</w:p>
    <w:p w14:paraId="1907CE26">
      <w:pPr>
        <w:tabs>
          <w:tab w:val="left" w:pos="2625"/>
        </w:tabs>
        <w:spacing w:line="360" w:lineRule="auto"/>
        <w:jc w:val="center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</w:p>
    <w:p w14:paraId="1B5634F8">
      <w:pPr>
        <w:spacing w:line="360" w:lineRule="auto"/>
        <w:jc w:val="center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eastAsia="zh-CN"/>
        </w:rPr>
        <w:t>投资主体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  <w:t>名称）</w:t>
      </w:r>
    </w:p>
    <w:p w14:paraId="3986DAC2">
      <w:pPr>
        <w:spacing w:line="360" w:lineRule="auto"/>
        <w:ind w:firstLine="0" w:firstLineChars="0"/>
        <w:jc w:val="center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  <w:t>年    月    日</w:t>
      </w:r>
    </w:p>
    <w:p w14:paraId="1258B72C">
      <w:pPr>
        <w:spacing w:line="30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0525DB99">
      <w:pPr>
        <w:pStyle w:val="4"/>
        <w:ind w:left="0"/>
        <w:jc w:val="center"/>
        <w:rPr>
          <w:rFonts w:hint="default" w:ascii="Times New Roman" w:hAnsi="Times New Roman" w:cs="Times New Roman"/>
          <w:color w:val="auto"/>
          <w:sz w:val="32"/>
          <w:highlight w:val="none"/>
        </w:rPr>
      </w:pPr>
      <w:r>
        <w:rPr>
          <w:rFonts w:hint="default" w:ascii="Times New Roman" w:hAnsi="Times New Roman" w:cs="Times New Roman"/>
          <w:color w:val="auto"/>
          <w:sz w:val="32"/>
          <w:highlight w:val="none"/>
        </w:rPr>
        <w:br w:type="page"/>
      </w:r>
      <w:bookmarkStart w:id="0" w:name="_Toc17414"/>
      <w:r>
        <w:rPr>
          <w:rFonts w:hint="default" w:ascii="Times New Roman" w:hAnsi="Times New Roman" w:cs="Times New Roman"/>
          <w:color w:val="auto"/>
          <w:sz w:val="32"/>
          <w:highlight w:val="none"/>
        </w:rPr>
        <w:t>资格自查表</w:t>
      </w:r>
      <w:bookmarkEnd w:id="0"/>
    </w:p>
    <w:tbl>
      <w:tblPr>
        <w:tblStyle w:val="19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7" w:type="dxa"/>
          <w:left w:w="108" w:type="dxa"/>
          <w:bottom w:w="57" w:type="dxa"/>
          <w:right w:w="108" w:type="dxa"/>
        </w:tblCellMar>
      </w:tblPr>
      <w:tblGrid>
        <w:gridCol w:w="674"/>
        <w:gridCol w:w="7147"/>
        <w:gridCol w:w="1459"/>
      </w:tblGrid>
      <w:tr w14:paraId="5099A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363" w:type="pct"/>
            <w:noWrap w:val="0"/>
            <w:vAlign w:val="center"/>
          </w:tcPr>
          <w:p w14:paraId="38084FA1">
            <w:pPr>
              <w:pStyle w:val="13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3850" w:type="pct"/>
            <w:noWrap w:val="0"/>
            <w:vAlign w:val="center"/>
          </w:tcPr>
          <w:p w14:paraId="1533F94B">
            <w:pPr>
              <w:pStyle w:val="13"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投资主体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资格要求</w:t>
            </w:r>
          </w:p>
        </w:tc>
        <w:tc>
          <w:tcPr>
            <w:tcW w:w="786" w:type="pct"/>
            <w:noWrap w:val="0"/>
            <w:vAlign w:val="center"/>
          </w:tcPr>
          <w:p w14:paraId="449898DD">
            <w:pPr>
              <w:pStyle w:val="13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申报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文件对应页码</w:t>
            </w:r>
          </w:p>
        </w:tc>
      </w:tr>
      <w:tr w14:paraId="5D300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3" w:type="pct"/>
            <w:noWrap w:val="0"/>
            <w:vAlign w:val="center"/>
          </w:tcPr>
          <w:p w14:paraId="6A89282E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3850" w:type="pct"/>
            <w:noWrap w:val="0"/>
            <w:vAlign w:val="center"/>
          </w:tcPr>
          <w:p w14:paraId="08F3221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hr-HR"/>
              </w:rPr>
              <w:t>具有独立承担民事责任的能力</w:t>
            </w:r>
          </w:p>
        </w:tc>
        <w:tc>
          <w:tcPr>
            <w:tcW w:w="786" w:type="pct"/>
            <w:noWrap w:val="0"/>
            <w:vAlign w:val="center"/>
          </w:tcPr>
          <w:p w14:paraId="5D6B6098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7B1CD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3" w:type="pct"/>
            <w:noWrap w:val="0"/>
            <w:vAlign w:val="center"/>
          </w:tcPr>
          <w:p w14:paraId="5B83DB70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3850" w:type="pct"/>
            <w:noWrap w:val="0"/>
            <w:vAlign w:val="center"/>
          </w:tcPr>
          <w:p w14:paraId="362985E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hr-HR"/>
              </w:rPr>
              <w:t>具有良好的商业信誉和健全的财务会计制度</w:t>
            </w:r>
          </w:p>
        </w:tc>
        <w:tc>
          <w:tcPr>
            <w:tcW w:w="786" w:type="pct"/>
            <w:noWrap w:val="0"/>
            <w:vAlign w:val="center"/>
          </w:tcPr>
          <w:p w14:paraId="045E6122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4D9A7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363" w:type="pct"/>
            <w:noWrap w:val="0"/>
            <w:vAlign w:val="center"/>
          </w:tcPr>
          <w:p w14:paraId="169C8554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3850" w:type="pct"/>
            <w:noWrap w:val="0"/>
            <w:vAlign w:val="center"/>
          </w:tcPr>
          <w:p w14:paraId="3E3ED7D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hr-HR"/>
              </w:rPr>
              <w:t>具有履行</w:t>
            </w:r>
            <w:r>
              <w:rPr>
                <w:rFonts w:hint="eastAsia" w:cs="Times New Roman"/>
                <w:color w:val="auto"/>
                <w:szCs w:val="21"/>
                <w:highlight w:val="none"/>
                <w:lang w:val="hr-HR" w:eastAsia="zh-CN"/>
              </w:rPr>
              <w:t>本项目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hr-HR"/>
              </w:rPr>
              <w:t>所必需的设备和专业技术能力</w:t>
            </w:r>
          </w:p>
        </w:tc>
        <w:tc>
          <w:tcPr>
            <w:tcW w:w="786" w:type="pct"/>
            <w:noWrap w:val="0"/>
            <w:vAlign w:val="center"/>
          </w:tcPr>
          <w:p w14:paraId="3CA28628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3554C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3" w:type="pct"/>
            <w:noWrap w:val="0"/>
            <w:vAlign w:val="center"/>
          </w:tcPr>
          <w:p w14:paraId="48FE5496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3850" w:type="pct"/>
            <w:noWrap w:val="0"/>
            <w:vAlign w:val="center"/>
          </w:tcPr>
          <w:p w14:paraId="1A768EB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hr-HR" w:eastAsia="zh-CN"/>
              </w:rPr>
              <w:t>具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hr-HR"/>
              </w:rPr>
              <w:t>有依法缴纳税收和社会保障资金的良好记录</w:t>
            </w:r>
          </w:p>
        </w:tc>
        <w:tc>
          <w:tcPr>
            <w:tcW w:w="786" w:type="pct"/>
            <w:noWrap w:val="0"/>
            <w:vAlign w:val="center"/>
          </w:tcPr>
          <w:p w14:paraId="6FE503A5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299B2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363" w:type="pct"/>
            <w:noWrap w:val="0"/>
            <w:vAlign w:val="center"/>
          </w:tcPr>
          <w:p w14:paraId="360CA937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3850" w:type="pct"/>
            <w:noWrap w:val="0"/>
            <w:vAlign w:val="center"/>
          </w:tcPr>
          <w:p w14:paraId="13D1B84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hr-HR"/>
              </w:rPr>
              <w:t>参加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hr-HR" w:eastAsia="zh-CN"/>
              </w:rPr>
              <w:t>此次评审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hr-HR"/>
              </w:rPr>
              <w:t>前三年内，在经营活动中没有重大违法记录</w:t>
            </w:r>
          </w:p>
        </w:tc>
        <w:tc>
          <w:tcPr>
            <w:tcW w:w="786" w:type="pct"/>
            <w:noWrap w:val="0"/>
            <w:vAlign w:val="center"/>
          </w:tcPr>
          <w:p w14:paraId="7D8FFCF4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14969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63" w:type="pct"/>
            <w:noWrap w:val="0"/>
            <w:vAlign w:val="center"/>
          </w:tcPr>
          <w:p w14:paraId="00C1D9E1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3850" w:type="pct"/>
            <w:noWrap w:val="0"/>
            <w:vAlign w:val="center"/>
          </w:tcPr>
          <w:p w14:paraId="44A3E6F4">
            <w:pPr>
              <w:pStyle w:val="14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hr-HR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hr-HR" w:eastAsia="zh-CN"/>
              </w:rPr>
              <w:t>单位负责人为同一人或者存在直接控股、管理关系的不同的投资主体，不得参加本次评审</w:t>
            </w:r>
          </w:p>
        </w:tc>
        <w:tc>
          <w:tcPr>
            <w:tcW w:w="786" w:type="pct"/>
            <w:noWrap w:val="0"/>
            <w:vAlign w:val="center"/>
          </w:tcPr>
          <w:p w14:paraId="2213DC95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hr-HR" w:eastAsia="zh-CN" w:bidi="ar-SA"/>
              </w:rPr>
            </w:pPr>
          </w:p>
        </w:tc>
      </w:tr>
      <w:tr w14:paraId="52810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363" w:type="pct"/>
            <w:noWrap w:val="0"/>
            <w:vAlign w:val="center"/>
          </w:tcPr>
          <w:p w14:paraId="26F003CE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3850" w:type="pct"/>
            <w:noWrap w:val="0"/>
            <w:vAlign w:val="center"/>
          </w:tcPr>
          <w:p w14:paraId="70D0D9F5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已参加其他试点县</w:t>
            </w:r>
            <w:r>
              <w:rPr>
                <w:rFonts w:hint="default" w:eastAsia="宋体" w:cs="Times New Roman"/>
                <w:lang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</w:rPr>
              <w:t>千乡万村驭风行动</w:t>
            </w:r>
            <w:r>
              <w:rPr>
                <w:rFonts w:hint="default" w:eastAsia="宋体" w:cs="Times New Roman"/>
                <w:lang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的投资主体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（包含同属于一家集团公司的不同子公司），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不得参加本次评审</w:t>
            </w:r>
          </w:p>
        </w:tc>
        <w:tc>
          <w:tcPr>
            <w:tcW w:w="786" w:type="pct"/>
            <w:noWrap w:val="0"/>
            <w:vAlign w:val="center"/>
          </w:tcPr>
          <w:p w14:paraId="6A45F4BB">
            <w:pPr>
              <w:pStyle w:val="13"/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11B88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363" w:type="pct"/>
            <w:noWrap w:val="0"/>
            <w:vAlign w:val="center"/>
          </w:tcPr>
          <w:p w14:paraId="46D1C8CE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3850" w:type="pct"/>
            <w:noWrap w:val="0"/>
            <w:vAlign w:val="center"/>
          </w:tcPr>
          <w:p w14:paraId="1EAC78BA"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未被列入失信被执行人、重大税收违法案件当事人名单，未被列入政府采购严重违法失信行为记录名单</w:t>
            </w:r>
          </w:p>
        </w:tc>
        <w:tc>
          <w:tcPr>
            <w:tcW w:w="786" w:type="pct"/>
            <w:noWrap w:val="0"/>
            <w:vAlign w:val="center"/>
          </w:tcPr>
          <w:p w14:paraId="302A8445">
            <w:pPr>
              <w:pStyle w:val="13"/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7EF6F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363" w:type="pct"/>
            <w:noWrap w:val="0"/>
            <w:vAlign w:val="center"/>
          </w:tcPr>
          <w:p w14:paraId="266DE6D6">
            <w:pPr>
              <w:pStyle w:val="13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3850" w:type="pct"/>
            <w:noWrap w:val="0"/>
            <w:vAlign w:val="center"/>
          </w:tcPr>
          <w:p w14:paraId="59B646A4"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符合《省能源局关于2023年新能源开发建设有关事项的通知》（鄂能源新能</w:t>
            </w:r>
            <w:r>
              <w:rPr>
                <w:rFonts w:hint="eastAsia" w:cs="Times New Roman"/>
                <w:lang w:val="en-US" w:eastAsia="zh-CN"/>
              </w:rPr>
              <w:t>〔2023〕2号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文）的支持范围</w:t>
            </w:r>
          </w:p>
        </w:tc>
        <w:tc>
          <w:tcPr>
            <w:tcW w:w="786" w:type="pct"/>
            <w:noWrap w:val="0"/>
            <w:vAlign w:val="center"/>
          </w:tcPr>
          <w:p w14:paraId="4F5F71A8">
            <w:pPr>
              <w:pStyle w:val="13"/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0E9A2B4F">
      <w:pP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</w:pPr>
    </w:p>
    <w:p w14:paraId="61DC4156">
      <w:pP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备注：</w:t>
      </w:r>
    </w:p>
    <w:p w14:paraId="5E4360B3">
      <w:pPr>
        <w:snapToGrid w:val="0"/>
        <w:spacing w:line="300" w:lineRule="auto"/>
        <w:ind w:firstLine="420" w:firstLineChars="200"/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（1）所有证书、证明文件包括按要求提供的官网截图必须是真实可查证的，须注明资料来源。资格证明文件应为原件的扫描件，</w:t>
      </w:r>
      <w:r>
        <w:rPr>
          <w:rFonts w:hint="eastAsia" w:cs="Times New Roman"/>
          <w:color w:val="auto"/>
          <w:kern w:val="0"/>
          <w:szCs w:val="21"/>
          <w:highlight w:val="none"/>
          <w:lang w:eastAsia="zh-CN"/>
        </w:rPr>
        <w:t>申报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文件中须编入清晰的扫描件或复印件。所有证明材料须清晰可辨认，如因证明材料模糊无法辨认，缺页、漏页导致无法进行评审认定的责任由</w:t>
      </w:r>
      <w:r>
        <w:rPr>
          <w:rFonts w:hint="eastAsia" w:cs="Times New Roman"/>
          <w:color w:val="auto"/>
          <w:kern w:val="0"/>
          <w:szCs w:val="21"/>
          <w:highlight w:val="none"/>
          <w:lang w:val="en-US" w:eastAsia="zh-CN"/>
        </w:rPr>
        <w:t>投资主体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自负。如发现弄虚作假将按照有关规定严肃处理。</w:t>
      </w:r>
    </w:p>
    <w:p w14:paraId="6B085C63">
      <w:pPr>
        <w:snapToGrid w:val="0"/>
        <w:spacing w:line="300" w:lineRule="auto"/>
        <w:ind w:firstLine="420" w:firstLineChars="200"/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（</w:t>
      </w:r>
      <w:r>
        <w:rPr>
          <w:rFonts w:hint="eastAsia" w:cs="Times New Roman"/>
          <w:color w:val="auto"/>
          <w:kern w:val="0"/>
          <w:szCs w:val="21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）证明材料仅限于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  <w:lang w:eastAsia="zh-CN"/>
        </w:rPr>
        <w:t>投资主体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本身，参股或控股单位及独立法人</w:t>
      </w:r>
      <w:r>
        <w:rPr>
          <w:rFonts w:hint="eastAsia" w:cs="Times New Roman"/>
          <w:color w:val="auto"/>
          <w:kern w:val="0"/>
          <w:szCs w:val="21"/>
          <w:highlight w:val="none"/>
          <w:lang w:eastAsia="zh-CN"/>
        </w:rPr>
        <w:t>子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公司的材料不能作为证明材料，但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  <w:lang w:eastAsia="zh-CN"/>
        </w:rPr>
        <w:t>投资主体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兼并的企业的材料可作为证明材料。</w:t>
      </w:r>
    </w:p>
    <w:p w14:paraId="7D8F867F">
      <w:pPr>
        <w:ind w:firstLine="420" w:firstLineChars="200"/>
        <w:rPr>
          <w:rFonts w:hint="default" w:ascii="Times New Roman" w:hAnsi="Times New Roman" w:cs="Times New Roman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（</w:t>
      </w:r>
      <w:r>
        <w:rPr>
          <w:rFonts w:hint="eastAsia" w:cs="Times New Roman"/>
          <w:color w:val="auto"/>
          <w:kern w:val="0"/>
          <w:szCs w:val="21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）对于</w:t>
      </w:r>
      <w:r>
        <w:rPr>
          <w:rFonts w:hint="eastAsia" w:cs="Times New Roman"/>
          <w:color w:val="auto"/>
          <w:kern w:val="0"/>
          <w:szCs w:val="21"/>
          <w:highlight w:val="none"/>
          <w:lang w:eastAsia="zh-CN"/>
        </w:rPr>
        <w:t>申报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文件中有任意一条不满足上表要求的将视为未实质性响应</w:t>
      </w:r>
      <w:r>
        <w:rPr>
          <w:rFonts w:hint="eastAsia" w:cs="Times New Roman"/>
          <w:color w:val="auto"/>
          <w:kern w:val="0"/>
          <w:szCs w:val="21"/>
          <w:highlight w:val="none"/>
          <w:lang w:eastAsia="zh-CN"/>
        </w:rPr>
        <w:t>申报资格要求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，不进入下一项评审。</w:t>
      </w:r>
      <w:r>
        <w:rPr>
          <w:rFonts w:hint="default" w:ascii="Times New Roman" w:hAnsi="Times New Roman" w:cs="Times New Roman"/>
          <w:b/>
          <w:color w:val="auto"/>
          <w:sz w:val="32"/>
          <w:szCs w:val="32"/>
          <w:highlight w:val="none"/>
          <w:lang w:val="en-US" w:eastAsia="zh-CN"/>
        </w:rPr>
        <w:br w:type="page"/>
      </w:r>
    </w:p>
    <w:p w14:paraId="4C9E1D1F">
      <w:pPr>
        <w:pStyle w:val="4"/>
        <w:ind w:left="737"/>
        <w:jc w:val="center"/>
        <w:rPr>
          <w:rFonts w:hint="eastAsia" w:ascii="Times New Roman" w:hAnsi="Times New Roman" w:eastAsia="宋体" w:cs="Times New Roman"/>
          <w:color w:val="auto"/>
          <w:sz w:val="36"/>
          <w:szCs w:val="36"/>
          <w:highlight w:val="none"/>
          <w:lang w:eastAsia="zh-CN"/>
        </w:rPr>
      </w:pPr>
      <w:bookmarkStart w:id="1" w:name="_Toc19721"/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  <w:lang w:eastAsia="zh-CN"/>
        </w:rPr>
        <w:t>一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t>、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  <w:lang w:eastAsia="zh-CN"/>
        </w:rPr>
        <w:t>真实性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t>承诺</w:t>
      </w:r>
      <w:bookmarkEnd w:id="1"/>
    </w:p>
    <w:p w14:paraId="211A70B3">
      <w:pPr>
        <w:snapToGrid w:val="0"/>
        <w:spacing w:line="480" w:lineRule="auto"/>
        <w:jc w:val="both"/>
        <w:rPr>
          <w:rFonts w:hint="default" w:ascii="Times New Roman" w:hAnsi="Times New Roman" w:cs="Times New Roman"/>
          <w:b/>
          <w:color w:val="auto"/>
          <w:sz w:val="24"/>
          <w:szCs w:val="21"/>
          <w:highlight w:val="none"/>
        </w:rPr>
      </w:pPr>
    </w:p>
    <w:p w14:paraId="3C55698D">
      <w:pPr>
        <w:snapToGrid w:val="0"/>
        <w:spacing w:line="360" w:lineRule="auto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 w14:paraId="7B652321">
      <w:pPr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</w:rPr>
        <w:t>我方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highlight w:val="none"/>
          <w:lang w:eastAsia="zh-CN"/>
        </w:rPr>
        <w:t>，（投资主体名称），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</w:rPr>
        <w:t>在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highlight w:val="none"/>
          <w:lang w:eastAsia="zh-CN"/>
        </w:rPr>
        <w:t>参加本次评审活动中，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</w:rPr>
        <w:t>郑重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highlight w:val="none"/>
          <w:lang w:eastAsia="zh-CN"/>
        </w:rPr>
        <w:t>作出以下真实性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</w:rPr>
        <w:t>承诺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：</w:t>
      </w:r>
    </w:p>
    <w:p w14:paraId="7BE3707E">
      <w:pPr>
        <w:pStyle w:val="17"/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我方提交的所有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评审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文件、资料和信息均是真实、准确、完整和有效的。我方保证所提供的一切文件和资料均未伪造、变造，且无任何虚假记载、误导性陈述或重大遗漏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；</w:t>
      </w:r>
    </w:p>
    <w:p w14:paraId="04303D90">
      <w:pPr>
        <w:pStyle w:val="17"/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496" w:firstLineChars="200"/>
        <w:jc w:val="both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我方承诺具备本项目所需的所有合法资质和能力，且所有提交的资质文件均符合法律法规和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申报</w:t>
      </w:r>
      <w:r>
        <w:rPr>
          <w:rFonts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文件的要求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；</w:t>
      </w:r>
    </w:p>
    <w:p w14:paraId="1AC51E19">
      <w:pPr>
        <w:pStyle w:val="17"/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我方承诺所提供的业绩和信誉记录是真实的，并且没有任何违反行业规范和法律法规的行为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；</w:t>
      </w:r>
    </w:p>
    <w:p w14:paraId="22B575F5">
      <w:pPr>
        <w:pStyle w:val="17"/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auto"/>
        </w:rPr>
        <w:t>我方承诺所提供的财务报告和资料真实反映了我方的财务状况，且无任何隐瞒或虚假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auto"/>
          <w:lang w:eastAsia="zh-CN"/>
        </w:rPr>
        <w:t>。</w:t>
      </w:r>
    </w:p>
    <w:p w14:paraId="6A05665C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496" w:firstLineChars="200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</w:pPr>
      <w:r>
        <w:rPr>
          <w:rFonts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我方明白，如违反上述任何一项承诺，将承担由此引起的一切法律责任和相应的经济赔偿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。</w:t>
      </w:r>
      <w:r>
        <w:rPr>
          <w:rFonts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本承诺书自签署之日起生效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。</w:t>
      </w:r>
    </w:p>
    <w:p w14:paraId="305177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特此声明！</w:t>
      </w:r>
    </w:p>
    <w:p w14:paraId="6A0ACD40">
      <w:pPr>
        <w:snapToGrid w:val="0"/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3FB3B485">
      <w:pPr>
        <w:snapToGrid w:val="0"/>
        <w:spacing w:line="480" w:lineRule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18B2066D">
      <w:pPr>
        <w:snapToGrid w:val="0"/>
        <w:spacing w:line="480" w:lineRule="auto"/>
        <w:ind w:firstLine="480" w:firstLineChars="200"/>
        <w:jc w:val="right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投资主体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：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（盖单位章）</w:t>
      </w:r>
    </w:p>
    <w:p w14:paraId="32C9F320">
      <w:pPr>
        <w:snapToGrid w:val="0"/>
        <w:spacing w:line="480" w:lineRule="auto"/>
        <w:ind w:firstLine="480" w:firstLineChars="200"/>
        <w:jc w:val="right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法定代表人或其委托代理人：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（签字）</w:t>
      </w:r>
    </w:p>
    <w:p w14:paraId="7B513369">
      <w:pPr>
        <w:snapToGrid w:val="0"/>
        <w:spacing w:line="480" w:lineRule="auto"/>
        <w:ind w:firstLine="480" w:firstLineChars="200"/>
        <w:jc w:val="right"/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</w:pPr>
      <w:r>
        <w:rPr>
          <w:rFonts w:hint="eastAsia" w:cs="Times New Roman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      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年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月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日</w:t>
      </w:r>
      <w:bookmarkStart w:id="2" w:name="_Toc27204"/>
      <w:bookmarkEnd w:id="2"/>
      <w:bookmarkStart w:id="3" w:name="_Toc25994"/>
      <w:bookmarkEnd w:id="3"/>
    </w:p>
    <w:p w14:paraId="03D185FB">
      <w:pPr>
        <w:snapToGrid w:val="0"/>
        <w:spacing w:line="480" w:lineRule="auto"/>
        <w:ind w:firstLine="720" w:firstLineChars="200"/>
        <w:jc w:val="center"/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br w:type="page"/>
      </w:r>
    </w:p>
    <w:p w14:paraId="06948A28">
      <w:pPr>
        <w:pStyle w:val="4"/>
        <w:ind w:left="737"/>
        <w:jc w:val="center"/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  <w:lang w:eastAsia="zh-CN"/>
        </w:rPr>
        <w:t>二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t>、关于资格条件的有关承诺和声明</w:t>
      </w:r>
    </w:p>
    <w:p w14:paraId="219D43AB">
      <w:pPr>
        <w:snapToGrid w:val="0"/>
        <w:spacing w:line="480" w:lineRule="auto"/>
        <w:ind w:firstLine="482" w:firstLineChars="200"/>
        <w:jc w:val="center"/>
        <w:rPr>
          <w:rFonts w:hint="default" w:ascii="Times New Roman" w:hAnsi="Times New Roman" w:cs="Times New Roman"/>
          <w:b/>
          <w:color w:val="auto"/>
          <w:sz w:val="24"/>
          <w:szCs w:val="21"/>
          <w:highlight w:val="none"/>
        </w:rPr>
      </w:pPr>
    </w:p>
    <w:p w14:paraId="36C07EDB">
      <w:pPr>
        <w:snapToGrid w:val="0"/>
        <w:spacing w:line="480" w:lineRule="auto"/>
        <w:ind w:firstLine="482" w:firstLineChars="200"/>
        <w:jc w:val="center"/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</w:rPr>
        <w:t>（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  <w:lang w:eastAsia="zh-CN"/>
        </w:rPr>
        <w:t>投资主体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</w:rPr>
        <w:t>应根据本单位实际情况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  <w:lang w:val="en-US" w:eastAsia="zh-CN"/>
        </w:rPr>
        <w:t>及资格要求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</w:rPr>
        <w:t>进行承诺和声明）</w:t>
      </w:r>
    </w:p>
    <w:p w14:paraId="2969B39D">
      <w:pPr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lang w:val="en-US" w:eastAsia="zh-CN"/>
        </w:rPr>
        <w:t>（一）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</w:rPr>
        <w:t>我方在此郑重承诺，我方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满足以下规定且无纳税、社保等方面失信记录：</w:t>
      </w:r>
    </w:p>
    <w:p w14:paraId="48437C51">
      <w:pPr>
        <w:pStyle w:val="17"/>
        <w:snapToGrid w:val="0"/>
        <w:spacing w:before="0" w:beforeAutospacing="0" w:after="0" w:afterAutospacing="0" w:line="360" w:lineRule="auto"/>
        <w:ind w:firstLine="555"/>
        <w:jc w:val="both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具有良好的商业信誉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近3年在经营活动中没有重大违法、违纪、违约行为；</w:t>
      </w:r>
    </w:p>
    <w:p w14:paraId="2509290D">
      <w:pPr>
        <w:pStyle w:val="17"/>
        <w:snapToGrid w:val="0"/>
        <w:spacing w:before="0" w:beforeAutospacing="0" w:after="0" w:afterAutospacing="0" w:line="360" w:lineRule="auto"/>
        <w:ind w:firstLine="555"/>
        <w:jc w:val="both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具有良好的资金实力和财务状况； </w:t>
      </w:r>
    </w:p>
    <w:p w14:paraId="15FB594A">
      <w:pPr>
        <w:pStyle w:val="17"/>
        <w:snapToGrid w:val="0"/>
        <w:spacing w:before="0" w:beforeAutospacing="0" w:after="0" w:afterAutospacing="0" w:line="360" w:lineRule="auto"/>
        <w:ind w:firstLine="555"/>
        <w:jc w:val="both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具有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完成项目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所必需的设备和专业技术能力；</w:t>
      </w:r>
    </w:p>
    <w:p w14:paraId="03C3464C">
      <w:pPr>
        <w:pStyle w:val="17"/>
        <w:snapToGrid w:val="0"/>
        <w:spacing w:before="0" w:beforeAutospacing="0" w:after="0" w:afterAutospacing="0" w:line="360" w:lineRule="auto"/>
        <w:ind w:firstLine="555"/>
        <w:jc w:val="both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有依法缴纳税收和社会保障资金的良好记录； </w:t>
      </w:r>
    </w:p>
    <w:p w14:paraId="36B1CBF4">
      <w:pPr>
        <w:pStyle w:val="17"/>
        <w:snapToGrid w:val="0"/>
        <w:spacing w:before="0" w:beforeAutospacing="0" w:after="0" w:afterAutospacing="0" w:line="360" w:lineRule="auto"/>
        <w:ind w:firstLine="555"/>
        <w:jc w:val="both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 xml:space="preserve">参加评审活动前三年内，在经营活动中没有重大违法记录； </w:t>
      </w:r>
    </w:p>
    <w:p w14:paraId="208F35C7">
      <w:pPr>
        <w:pStyle w:val="17"/>
        <w:snapToGrid w:val="0"/>
        <w:spacing w:before="0" w:beforeAutospacing="0" w:after="0" w:afterAutospacing="0" w:line="360" w:lineRule="auto"/>
        <w:ind w:firstLine="555"/>
        <w:jc w:val="both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法律、行政法规规定的其他条件。</w:t>
      </w:r>
    </w:p>
    <w:p w14:paraId="37B8AC1A">
      <w:pPr>
        <w:pStyle w:val="17"/>
        <w:snapToGrid w:val="0"/>
        <w:spacing w:before="0" w:beforeAutospacing="0" w:after="0" w:afterAutospacing="0" w:line="360" w:lineRule="auto"/>
        <w:ind w:firstLine="555"/>
        <w:jc w:val="both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不存在单位负责人为同一人或者直接控股、管理关系的其他投资主体参加评审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。</w:t>
      </w:r>
    </w:p>
    <w:p w14:paraId="02C4C69F">
      <w:pPr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lang w:val="en-US" w:eastAsia="zh-CN"/>
        </w:rPr>
        <w:t>（二）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</w:rPr>
        <w:t>我方在此声明，我方在参加本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次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评审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活动前三年内，在经营活动中没有以下重大违法记录：</w:t>
      </w:r>
    </w:p>
    <w:p w14:paraId="6F33AA99">
      <w:pPr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1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我方因违法经营被追究过刑事责任；</w:t>
      </w:r>
    </w:p>
    <w:p w14:paraId="046AA49E">
      <w:pPr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2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我方因违法经营被责令停产停业、吊销许可证或者执照；</w:t>
      </w:r>
    </w:p>
    <w:p w14:paraId="2B94795D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3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我方因违法经营被处以较大数额罚款等行政处罚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。</w:t>
      </w:r>
    </w:p>
    <w:p w14:paraId="26F56BF8">
      <w:pPr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我方保证上述承诺或声明内容的客观、真实、准确，并愿意承担我方因提供虚假承诺或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声明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骗取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中选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所引起的一切法律后果。</w:t>
      </w:r>
    </w:p>
    <w:p w14:paraId="2437C0EA">
      <w:pPr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特此声明！</w:t>
      </w:r>
    </w:p>
    <w:p w14:paraId="47FFBD58">
      <w:pPr>
        <w:snapToGrid w:val="0"/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1BD6C2DC">
      <w:pPr>
        <w:snapToGrid w:val="0"/>
        <w:spacing w:line="480" w:lineRule="auto"/>
        <w:ind w:firstLine="480" w:firstLineChars="200"/>
        <w:jc w:val="right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投资主体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：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（盖单位章）</w:t>
      </w:r>
    </w:p>
    <w:p w14:paraId="2FE09912">
      <w:pPr>
        <w:snapToGrid w:val="0"/>
        <w:spacing w:line="480" w:lineRule="auto"/>
        <w:ind w:firstLine="480" w:firstLineChars="200"/>
        <w:jc w:val="right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法定代表人或其委托代理人：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（签字）</w:t>
      </w:r>
    </w:p>
    <w:p w14:paraId="2A96B7E4">
      <w:pPr>
        <w:snapToGrid w:val="0"/>
        <w:spacing w:line="480" w:lineRule="auto"/>
        <w:ind w:firstLine="480" w:firstLineChars="200"/>
        <w:jc w:val="right"/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</w:pPr>
      <w:r>
        <w:rPr>
          <w:rFonts w:hint="eastAsia" w:cs="Times New Roman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    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年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月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日</w:t>
      </w:r>
    </w:p>
    <w:p w14:paraId="630F3E84">
      <w:pPr>
        <w:snapToGrid w:val="0"/>
        <w:spacing w:line="480" w:lineRule="auto"/>
        <w:ind w:firstLine="720" w:firstLineChars="200"/>
        <w:jc w:val="center"/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br w:type="page"/>
      </w:r>
    </w:p>
    <w:p w14:paraId="51E9CEBC">
      <w:pPr>
        <w:pStyle w:val="4"/>
        <w:ind w:left="737"/>
        <w:jc w:val="center"/>
        <w:rPr>
          <w:rFonts w:hint="eastAsia" w:ascii="Times New Roman" w:hAnsi="Times New Roman" w:eastAsia="宋体" w:cs="Times New Roman"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Times New Roman" w:hAnsi="Times New Roman" w:cs="Times New Roman"/>
          <w:color w:val="auto"/>
          <w:sz w:val="36"/>
          <w:szCs w:val="36"/>
          <w:highlight w:val="none"/>
          <w:lang w:eastAsia="zh-CN"/>
        </w:rPr>
        <w:t>三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t>、省级企业申报唯一项目承诺书</w:t>
      </w:r>
    </w:p>
    <w:p w14:paraId="1915200C">
      <w:pPr>
        <w:snapToGrid w:val="0"/>
        <w:spacing w:line="480" w:lineRule="auto"/>
        <w:ind w:firstLine="482" w:firstLineChars="200"/>
        <w:jc w:val="center"/>
        <w:rPr>
          <w:rFonts w:hint="default" w:ascii="Times New Roman" w:hAnsi="Times New Roman" w:cs="Times New Roman"/>
          <w:b/>
          <w:color w:val="auto"/>
          <w:sz w:val="24"/>
          <w:szCs w:val="21"/>
          <w:highlight w:val="none"/>
        </w:rPr>
      </w:pPr>
    </w:p>
    <w:p w14:paraId="196A0DB4">
      <w:pPr>
        <w:snapToGrid w:val="0"/>
        <w:spacing w:line="360" w:lineRule="auto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 w14:paraId="6ED8A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</w:rPr>
        <w:t>我方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highlight w:val="none"/>
          <w:lang w:eastAsia="zh-CN"/>
        </w:rPr>
        <w:t>，（投资主体名称），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</w:rPr>
        <w:t>在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highlight w:val="none"/>
          <w:lang w:eastAsia="zh-CN"/>
        </w:rPr>
        <w:t>参加本次评审活动中，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</w:rPr>
        <w:t>郑重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highlight w:val="none"/>
          <w:lang w:eastAsia="zh-CN"/>
        </w:rPr>
        <w:t>作出以下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</w:rPr>
        <w:t>承诺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：</w:t>
      </w:r>
    </w:p>
    <w:p w14:paraId="6FC95AA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96" w:firstLineChars="200"/>
        <w:jc w:val="left"/>
        <w:textAlignment w:val="auto"/>
        <w:rPr>
          <w:rFonts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</w:pPr>
      <w:r>
        <w:rPr>
          <w:rFonts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本单位承诺本次申报的项目为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本企业在湖北省内申报的</w:t>
      </w:r>
      <w:r>
        <w:rPr>
          <w:rFonts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唯一项目，未在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湖北省</w:t>
      </w:r>
      <w:r>
        <w:rPr>
          <w:rFonts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其他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试点区</w:t>
      </w:r>
      <w:r>
        <w:rPr>
          <w:rFonts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重复申报相同或类似的项目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；</w:t>
      </w:r>
    </w:p>
    <w:p w14:paraId="1C6E787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96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val="en-US" w:eastAsia="zh-CN"/>
        </w:rPr>
        <w:t>我方承诺本单位为（省级单位名称）在湖北省内申报该类项目的唯一关联企业（包括省级单位及其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参股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单位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、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控股单位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独立法人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子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公司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val="en-US" w:eastAsia="zh-CN"/>
        </w:rPr>
        <w:t>）</w:t>
      </w:r>
    </w:p>
    <w:p w14:paraId="7DA29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（若没有省级单位，则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使用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市级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或以下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单位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名称、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公章）</w:t>
      </w:r>
    </w:p>
    <w:p w14:paraId="637C95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96" w:firstLineChars="20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特此声明！</w:t>
      </w:r>
    </w:p>
    <w:p w14:paraId="2622E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498EC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27F1FBF3">
      <w:pPr>
        <w:outlineLvl w:val="9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78149E42">
      <w:pPr>
        <w:outlineLvl w:val="9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188A29CA">
      <w:pPr>
        <w:outlineLvl w:val="9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4FD9D28F">
      <w:pPr>
        <w:outlineLvl w:val="9"/>
        <w:rPr>
          <w:rFonts w:hint="default"/>
        </w:rPr>
      </w:pPr>
    </w:p>
    <w:p w14:paraId="71A106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right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投资主体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：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（盖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企业单位章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）</w:t>
      </w:r>
    </w:p>
    <w:p w14:paraId="26682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right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法定代表人：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（签字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或盖章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）</w:t>
      </w:r>
    </w:p>
    <w:p w14:paraId="7D59C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right"/>
        <w:textAlignment w:val="auto"/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</w:pPr>
      <w:r>
        <w:rPr>
          <w:rFonts w:hint="eastAsia" w:cs="Times New Roman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     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年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月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日</w:t>
      </w:r>
    </w:p>
    <w:p w14:paraId="633F98ED">
      <w:pPr>
        <w:pStyle w:val="4"/>
        <w:ind w:left="737"/>
        <w:jc w:val="center"/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br w:type="page"/>
      </w:r>
      <w:r>
        <w:rPr>
          <w:rFonts w:hint="eastAsia" w:ascii="Times New Roman" w:cs="Times New Roman"/>
          <w:color w:val="auto"/>
          <w:sz w:val="36"/>
          <w:szCs w:val="36"/>
          <w:highlight w:val="none"/>
          <w:lang w:eastAsia="zh-CN"/>
        </w:rPr>
        <w:t>四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t>、省级</w:t>
      </w:r>
      <w:r>
        <w:rPr>
          <w:rFonts w:hint="eastAsia" w:ascii="Times New Roman" w:cs="Times New Roman"/>
          <w:color w:val="auto"/>
          <w:sz w:val="36"/>
          <w:szCs w:val="36"/>
          <w:highlight w:val="none"/>
          <w:lang w:eastAsia="zh-CN"/>
        </w:rPr>
        <w:t>企业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t>授权书</w:t>
      </w:r>
    </w:p>
    <w:p w14:paraId="1CCD0028">
      <w:pPr>
        <w:outlineLvl w:val="9"/>
        <w:rPr>
          <w:rFonts w:hint="eastAsia" w:ascii="Times New Roman" w:hAnsi="Times New Roman" w:eastAsia="宋体" w:cs="Times New Roman"/>
          <w:color w:val="auto"/>
          <w:sz w:val="24"/>
          <w:highlight w:val="none"/>
          <w:lang w:val="en-US" w:eastAsia="zh-CN"/>
        </w:rPr>
      </w:pPr>
    </w:p>
    <w:p w14:paraId="70E6A9A2">
      <w:pPr>
        <w:rPr>
          <w:rFonts w:hint="eastAsia"/>
          <w:lang w:val="en-US" w:eastAsia="zh-CN"/>
        </w:rPr>
      </w:pPr>
    </w:p>
    <w:p w14:paraId="18240067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兹授权</w:t>
      </w:r>
      <w:r>
        <w:rPr>
          <w:rFonts w:hint="eastAsia" w:cs="Times New Roman"/>
          <w:color w:val="auto"/>
          <w:sz w:val="24"/>
          <w:highlight w:val="none"/>
          <w:u w:val="single"/>
          <w:lang w:eastAsia="zh-CN"/>
        </w:rPr>
        <w:t>（投资主体名称）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为我</w:t>
      </w:r>
      <w:r>
        <w:rPr>
          <w:rFonts w:hint="default" w:ascii="Times New Roman" w:hAnsi="Times New Roman" w:cs="Times New Roman"/>
          <w:color w:val="auto"/>
          <w:sz w:val="24"/>
          <w:highlight w:val="none"/>
          <w:lang w:val="en-US" w:eastAsia="zh-CN"/>
        </w:rPr>
        <w:t>单位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参加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新洲区千乡万村驭风行动投资主体</w:t>
      </w:r>
      <w:r>
        <w:rPr>
          <w:rFonts w:hint="default" w:ascii="Times New Roman" w:hAnsi="Times New Roman" w:cs="Times New Roman"/>
          <w:color w:val="auto"/>
          <w:sz w:val="24"/>
          <w:highlight w:val="none"/>
          <w:lang w:eastAsia="zh-CN"/>
        </w:rPr>
        <w:t>评审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活动的代表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单位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。代理期限从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日起至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  <w:lang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日止。 </w:t>
      </w:r>
    </w:p>
    <w:p w14:paraId="283161B3">
      <w:pPr>
        <w:adjustRightInd w:val="0"/>
        <w:snapToGrid w:val="0"/>
        <w:spacing w:line="360" w:lineRule="auto"/>
        <w:ind w:firstLine="480" w:firstLineChars="200"/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</w:pP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（若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为省级单位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，则不需要提供该授权书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；若没有省级单位，则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加盖市级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或以下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单位公章）</w:t>
      </w:r>
    </w:p>
    <w:p w14:paraId="453D0371">
      <w:pPr>
        <w:outlineLvl w:val="9"/>
        <w:rPr>
          <w:rFonts w:hint="eastAsia" w:eastAsia="宋体"/>
          <w:lang w:eastAsia="zh-CN"/>
        </w:rPr>
      </w:pPr>
    </w:p>
    <w:p w14:paraId="7A290BE9">
      <w:pPr>
        <w:rPr>
          <w:rFonts w:hint="eastAsia"/>
          <w:lang w:eastAsia="zh-CN"/>
        </w:rPr>
      </w:pPr>
    </w:p>
    <w:p w14:paraId="62173C6B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授权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省级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单位（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单位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章）：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                        </w:t>
      </w:r>
    </w:p>
    <w:p w14:paraId="743823B7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法定代表人（签字或盖章）：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                </w:t>
      </w:r>
    </w:p>
    <w:p w14:paraId="5042A5A7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签发日期：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日</w:t>
      </w:r>
    </w:p>
    <w:p w14:paraId="5CD36BFB">
      <w:pPr>
        <w:rPr>
          <w:rFonts w:hint="default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br w:type="page"/>
      </w:r>
    </w:p>
    <w:p w14:paraId="3CE0C570">
      <w:pPr>
        <w:pStyle w:val="4"/>
        <w:ind w:left="737"/>
        <w:jc w:val="center"/>
        <w:rPr>
          <w:rFonts w:hint="eastAsia" w:ascii="Times New Roman" w:hAnsi="Times New Roman" w:eastAsia="宋体" w:cs="Times New Roman"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Times New Roman" w:cs="Times New Roman"/>
          <w:color w:val="auto"/>
          <w:sz w:val="36"/>
          <w:szCs w:val="36"/>
          <w:highlight w:val="none"/>
          <w:lang w:eastAsia="zh-CN"/>
        </w:rPr>
        <w:t>五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t>、</w:t>
      </w:r>
      <w:r>
        <w:rPr>
          <w:rFonts w:hint="eastAsia" w:ascii="Times New Roman" w:hAnsi="Times New Roman" w:cs="Times New Roman"/>
          <w:color w:val="auto"/>
          <w:sz w:val="36"/>
          <w:szCs w:val="36"/>
          <w:highlight w:val="none"/>
          <w:lang w:eastAsia="zh-CN"/>
        </w:rPr>
        <w:t>项目履约承诺</w:t>
      </w:r>
    </w:p>
    <w:p w14:paraId="47F6B0A0">
      <w:pPr>
        <w:pStyle w:val="17"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</w:p>
    <w:p w14:paraId="298CAF26">
      <w:pPr>
        <w:pStyle w:val="17"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</w:p>
    <w:p w14:paraId="6EF7493A">
      <w:pPr>
        <w:pStyle w:val="1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496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我方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郑重作出如下项目履约</w:t>
      </w:r>
      <w:r>
        <w:rPr>
          <w:rFonts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承诺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：在取得</w:t>
      </w:r>
      <w:r>
        <w:rPr>
          <w:rFonts w:hint="eastAsia" w:ascii="Helvetica" w:hAnsi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湖北省“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千乡万村驭风行动</w:t>
      </w:r>
      <w:r>
        <w:rPr>
          <w:rFonts w:hint="eastAsia" w:ascii="Helvetica" w:hAnsi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”试点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资格后，</w:t>
      </w:r>
      <w:r>
        <w:rPr>
          <w:rFonts w:hint="eastAsia" w:ascii="Helvetica" w:hAnsi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我方将按照实施方案内容、村企合作协议等，实施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新洲区</w:t>
      </w:r>
      <w:r>
        <w:rPr>
          <w:rFonts w:hint="eastAsia" w:ascii="Helvetica" w:hAnsi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“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千乡万村驭风行动</w:t>
      </w:r>
      <w:r>
        <w:rPr>
          <w:rFonts w:hint="eastAsia" w:ascii="Helvetica" w:hAnsi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”项目，实施方案内容与用于本次评审的相关方案内容保持一致。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我方将全过程负责乡村风电项目投资建设和全生命周期运营维护，不会中途更换实施主体。</w:t>
      </w:r>
    </w:p>
    <w:p w14:paraId="044FD05C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496" w:firstLineChars="200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</w:pPr>
      <w:r>
        <w:rPr>
          <w:rFonts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我方明白，如违反上述承诺，将承担由此引起的一切法律责任和相应的经济赔偿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。</w:t>
      </w:r>
      <w:r>
        <w:rPr>
          <w:rFonts w:ascii="Helvetica" w:hAnsi="Helvetica" w:eastAsia="Helvetica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</w:rPr>
        <w:t>本承诺书自签署之日起生效</w:t>
      </w:r>
      <w:r>
        <w:rPr>
          <w:rFonts w:hint="eastAsia" w:ascii="Helvetica" w:hAnsi="Helvetica" w:eastAsia="宋体" w:cs="Helvetica"/>
          <w:i w:val="0"/>
          <w:iCs w:val="0"/>
          <w:caps w:val="0"/>
          <w:color w:val="060607"/>
          <w:spacing w:val="4"/>
          <w:sz w:val="24"/>
          <w:szCs w:val="24"/>
          <w:shd w:val="clear" w:fill="FFFFFF"/>
          <w:lang w:eastAsia="zh-CN"/>
        </w:rPr>
        <w:t>。</w:t>
      </w:r>
    </w:p>
    <w:p w14:paraId="0BE9B3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特此声明！</w:t>
      </w:r>
    </w:p>
    <w:p w14:paraId="75FFAF23">
      <w:pPr>
        <w:snapToGrid w:val="0"/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09F18AEE">
      <w:pPr>
        <w:snapToGrid w:val="0"/>
        <w:spacing w:line="480" w:lineRule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1E2ED7AE">
      <w:pPr>
        <w:snapToGrid w:val="0"/>
        <w:spacing w:line="480" w:lineRule="auto"/>
        <w:ind w:firstLine="480" w:firstLineChars="200"/>
        <w:jc w:val="right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投资主体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：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（盖单位章）</w:t>
      </w:r>
    </w:p>
    <w:p w14:paraId="763312D5">
      <w:pPr>
        <w:snapToGrid w:val="0"/>
        <w:spacing w:line="480" w:lineRule="auto"/>
        <w:ind w:firstLine="480" w:firstLineChars="200"/>
        <w:jc w:val="right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法定代表人或其委托代理人：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（签字）</w:t>
      </w:r>
    </w:p>
    <w:p w14:paraId="52B87190">
      <w:pPr>
        <w:snapToGrid w:val="0"/>
        <w:spacing w:line="480" w:lineRule="auto"/>
        <w:ind w:firstLine="480" w:firstLineChars="200"/>
        <w:jc w:val="right"/>
        <w:rPr>
          <w:rFonts w:hint="default"/>
        </w:rPr>
      </w:pPr>
      <w:r>
        <w:rPr>
          <w:rFonts w:hint="eastAsia" w:cs="Times New Roman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      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年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月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日</w:t>
      </w:r>
    </w:p>
    <w:p w14:paraId="1194A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br w:type="page"/>
      </w:r>
    </w:p>
    <w:p w14:paraId="5E791E5A">
      <w:pPr>
        <w:spacing w:line="30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</w:t>
      </w:r>
    </w:p>
    <w:p w14:paraId="0A6AA75A">
      <w:pPr>
        <w:pStyle w:val="4"/>
        <w:ind w:left="737"/>
        <w:jc w:val="center"/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</w:pPr>
      <w:bookmarkStart w:id="4" w:name="_Toc890"/>
      <w:bookmarkStart w:id="5" w:name="_Toc529345064"/>
      <w:bookmarkStart w:id="6" w:name="_Toc520202333"/>
      <w:bookmarkStart w:id="7" w:name="_Toc500427756"/>
      <w:bookmarkStart w:id="8" w:name="_Toc527397575"/>
      <w:r>
        <w:rPr>
          <w:rFonts w:hint="eastAsia" w:ascii="Times New Roman" w:cs="Times New Roman"/>
          <w:color w:val="auto"/>
          <w:sz w:val="36"/>
          <w:szCs w:val="36"/>
          <w:highlight w:val="none"/>
          <w:lang w:eastAsia="zh-CN"/>
        </w:rPr>
        <w:t>六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t>、法定代表人授权书</w:t>
      </w:r>
      <w:bookmarkEnd w:id="4"/>
      <w:bookmarkEnd w:id="5"/>
      <w:bookmarkEnd w:id="6"/>
      <w:bookmarkEnd w:id="7"/>
      <w:bookmarkEnd w:id="8"/>
    </w:p>
    <w:p w14:paraId="2190E352">
      <w:pPr>
        <w:adjustRightInd w:val="0"/>
        <w:snapToGrid w:val="0"/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1209F221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兹授权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同志为我</w:t>
      </w:r>
      <w:r>
        <w:rPr>
          <w:rFonts w:hint="default" w:ascii="Times New Roman" w:hAnsi="Times New Roman" w:cs="Times New Roman"/>
          <w:color w:val="auto"/>
          <w:sz w:val="24"/>
          <w:highlight w:val="none"/>
          <w:lang w:val="en-US" w:eastAsia="zh-CN"/>
        </w:rPr>
        <w:t>单位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参加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新洲区千乡万村驭风行动投资主体</w:t>
      </w:r>
      <w:r>
        <w:rPr>
          <w:rFonts w:hint="default" w:ascii="Times New Roman" w:hAnsi="Times New Roman" w:cs="Times New Roman"/>
          <w:color w:val="auto"/>
          <w:sz w:val="24"/>
          <w:highlight w:val="none"/>
          <w:lang w:eastAsia="zh-CN"/>
        </w:rPr>
        <w:t>评审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活动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的代表人，全权代表我</w:t>
      </w:r>
      <w:r>
        <w:rPr>
          <w:rFonts w:hint="default" w:ascii="Times New Roman" w:hAnsi="Times New Roman" w:cs="Times New Roman"/>
          <w:color w:val="auto"/>
          <w:sz w:val="24"/>
          <w:highlight w:val="none"/>
          <w:lang w:val="en-US" w:eastAsia="zh-CN"/>
        </w:rPr>
        <w:t>单位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处理在该项目活动中的一切事宜。代理期限从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日起至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  <w:lang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日止。 </w:t>
      </w:r>
    </w:p>
    <w:p w14:paraId="42B318A7">
      <w:pPr>
        <w:adjustRightInd w:val="0"/>
        <w:snapToGrid w:val="0"/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5E1D378E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授权单位（签章）：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                        </w:t>
      </w:r>
    </w:p>
    <w:p w14:paraId="707F0AE7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法定代表人（签字或盖章）：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                </w:t>
      </w:r>
    </w:p>
    <w:p w14:paraId="0176305A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签发日期：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日</w:t>
      </w:r>
    </w:p>
    <w:p w14:paraId="66D97123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0A4FC334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附：代理人工作单位：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                   </w:t>
      </w:r>
    </w:p>
    <w:p w14:paraId="1D82B6A2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职务：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              性别：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  </w:t>
      </w:r>
    </w:p>
    <w:p w14:paraId="38F844D5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身份证号码：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                          </w:t>
      </w:r>
    </w:p>
    <w:p w14:paraId="05991525">
      <w:pPr>
        <w:adjustRightInd w:val="0"/>
        <w:snapToGrid w:val="0"/>
        <w:spacing w:line="300" w:lineRule="auto"/>
        <w:ind w:left="-88" w:leftChars="-42" w:firstLine="600" w:firstLineChars="250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tbl>
      <w:tblPr>
        <w:tblStyle w:val="19"/>
        <w:tblW w:w="0" w:type="auto"/>
        <w:tblInd w:w="3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4"/>
      </w:tblGrid>
      <w:tr w14:paraId="10461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7" w:hRule="atLeast"/>
        </w:trPr>
        <w:tc>
          <w:tcPr>
            <w:tcW w:w="8754" w:type="dxa"/>
            <w:noWrap w:val="0"/>
            <w:vAlign w:val="top"/>
          </w:tcPr>
          <w:p w14:paraId="5A620C3C">
            <w:pPr>
              <w:spacing w:line="30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粘贴被授权人身份证（复印件）</w:t>
            </w:r>
          </w:p>
        </w:tc>
      </w:tr>
    </w:tbl>
    <w:p w14:paraId="682F74A4">
      <w:pPr>
        <w:autoSpaceDE w:val="0"/>
        <w:autoSpaceDN w:val="0"/>
        <w:spacing w:line="300" w:lineRule="auto"/>
        <w:ind w:left="480" w:hanging="480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0C4D3146">
      <w:pPr>
        <w:pStyle w:val="13"/>
        <w:spacing w:line="300" w:lineRule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5CC89FBA">
      <w:pPr>
        <w:pStyle w:val="13"/>
        <w:spacing w:line="300" w:lineRule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7" w:h="16840"/>
          <w:pgMar w:top="1247" w:right="1418" w:bottom="1247" w:left="1418" w:header="907" w:footer="907" w:gutter="0"/>
          <w:pgNumType w:fmt="decimal" w:start="1"/>
          <w:cols w:space="720" w:num="1"/>
          <w:docGrid w:linePitch="312" w:charSpace="0"/>
        </w:sectPr>
      </w:pPr>
    </w:p>
    <w:p w14:paraId="73A7C051">
      <w:pPr>
        <w:pStyle w:val="13"/>
        <w:spacing w:line="300" w:lineRule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16F0FAA8">
      <w:pPr>
        <w:pStyle w:val="4"/>
        <w:ind w:left="737"/>
        <w:jc w:val="center"/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</w:pPr>
      <w:bookmarkStart w:id="9" w:name="_Toc529345065"/>
      <w:bookmarkStart w:id="10" w:name="_Toc527397576"/>
      <w:bookmarkStart w:id="11" w:name="_Toc2212"/>
      <w:bookmarkStart w:id="12" w:name="_Toc500427757"/>
      <w:bookmarkStart w:id="13" w:name="_Toc520202334"/>
      <w:r>
        <w:rPr>
          <w:rFonts w:hint="eastAsia" w:ascii="Times New Roman" w:cs="Times New Roman"/>
          <w:color w:val="auto"/>
          <w:sz w:val="36"/>
          <w:szCs w:val="36"/>
          <w:highlight w:val="none"/>
          <w:lang w:eastAsia="zh-CN"/>
        </w:rPr>
        <w:t>七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t>、</w:t>
      </w:r>
      <w:bookmarkEnd w:id="9"/>
      <w:bookmarkEnd w:id="10"/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  <w:lang w:eastAsia="zh-CN"/>
        </w:rPr>
        <w:t>投资主体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t>基本情况</w:t>
      </w:r>
      <w:bookmarkEnd w:id="11"/>
    </w:p>
    <w:tbl>
      <w:tblPr>
        <w:tblStyle w:val="19"/>
        <w:tblW w:w="88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1531"/>
        <w:gridCol w:w="675"/>
        <w:gridCol w:w="810"/>
        <w:gridCol w:w="1245"/>
        <w:gridCol w:w="600"/>
        <w:gridCol w:w="1793"/>
      </w:tblGrid>
      <w:tr w14:paraId="14420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F38D4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投资主体名称</w:t>
            </w:r>
          </w:p>
        </w:tc>
        <w:tc>
          <w:tcPr>
            <w:tcW w:w="6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B28C7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19AA5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FE34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BAC45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7956D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A3C52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21F2C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5982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营业执照注册号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50DAA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517E0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其中</w:t>
            </w:r>
          </w:p>
        </w:tc>
        <w:tc>
          <w:tcPr>
            <w:tcW w:w="444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42D4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现有员工总人数：</w:t>
            </w:r>
          </w:p>
        </w:tc>
      </w:tr>
      <w:tr w14:paraId="46D43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  <w:jc w:val="center"/>
        </w:trPr>
        <w:tc>
          <w:tcPr>
            <w:tcW w:w="22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47C0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注册资本金</w:t>
            </w:r>
          </w:p>
        </w:tc>
        <w:tc>
          <w:tcPr>
            <w:tcW w:w="15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8EFDD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DFA36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5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E43A8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 xml:space="preserve">高级职称人员  </w:t>
            </w:r>
          </w:p>
        </w:tc>
        <w:tc>
          <w:tcPr>
            <w:tcW w:w="179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7FB2E">
            <w:pPr>
              <w:adjustRightInd w:val="0"/>
              <w:snapToGrid w:val="0"/>
              <w:ind w:left="143" w:leftChars="68" w:firstLine="600" w:firstLineChars="25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11393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22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3FB9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55953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5DABE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55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009F8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中级职称人员</w:t>
            </w:r>
          </w:p>
        </w:tc>
        <w:tc>
          <w:tcPr>
            <w:tcW w:w="179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07EE7">
            <w:pPr>
              <w:adjustRightInd w:val="0"/>
              <w:snapToGrid w:val="0"/>
              <w:ind w:left="143" w:leftChars="68" w:firstLine="600" w:firstLineChars="25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73DB1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223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D815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153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3FE91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26C9C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5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01B32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7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9D79A">
            <w:pPr>
              <w:adjustRightInd w:val="0"/>
              <w:snapToGrid w:val="0"/>
              <w:ind w:left="143" w:leftChars="68" w:firstLine="600" w:firstLineChars="25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00D7A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" w:hRule="atLeast"/>
          <w:jc w:val="center"/>
        </w:trPr>
        <w:tc>
          <w:tcPr>
            <w:tcW w:w="22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0D6D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B7F33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8E88C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5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C9811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执业资格人员</w:t>
            </w:r>
          </w:p>
        </w:tc>
        <w:tc>
          <w:tcPr>
            <w:tcW w:w="179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EC5F4">
            <w:pPr>
              <w:adjustRightInd w:val="0"/>
              <w:snapToGrid w:val="0"/>
              <w:ind w:left="143" w:leftChars="68" w:firstLine="600" w:firstLineChars="25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31D07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A3CC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6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FA6A6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姓名：　　　职务：　　　职称：       电话：</w:t>
            </w:r>
          </w:p>
        </w:tc>
      </w:tr>
      <w:tr w14:paraId="45AEA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6A98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日常商务工作</w:t>
            </w:r>
          </w:p>
          <w:p w14:paraId="44CFE24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6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A1E95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姓名：　　　职务：　　　职称：       电话：</w:t>
            </w:r>
          </w:p>
        </w:tc>
      </w:tr>
      <w:tr w14:paraId="35BB7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9F03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6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8D638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联系人：                      电　话：</w:t>
            </w:r>
          </w:p>
          <w:p w14:paraId="522BF391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传　真：　　　　　　　　　　　邮  箱：</w:t>
            </w:r>
          </w:p>
        </w:tc>
      </w:tr>
      <w:tr w14:paraId="69D2A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93B2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6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52574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名　称：　　　　　　　　　　　账号：</w:t>
            </w:r>
          </w:p>
        </w:tc>
      </w:tr>
      <w:tr w14:paraId="41BE6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B39C5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资金情况</w:t>
            </w:r>
          </w:p>
        </w:tc>
        <w:tc>
          <w:tcPr>
            <w:tcW w:w="6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8790D"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固定资产：（万元）　　　　　　流动资产：（万元）</w:t>
            </w:r>
          </w:p>
        </w:tc>
      </w:tr>
      <w:tr w14:paraId="7C201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B1598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6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6E55E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452ED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A850E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组织结构框架</w:t>
            </w:r>
          </w:p>
        </w:tc>
        <w:tc>
          <w:tcPr>
            <w:tcW w:w="6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4843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2F947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47077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6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2AC0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 w14:paraId="38AC8524">
      <w:pPr>
        <w:autoSpaceDE w:val="0"/>
        <w:autoSpaceDN w:val="0"/>
        <w:spacing w:line="456" w:lineRule="exact"/>
        <w:ind w:right="286" w:rightChars="136" w:firstLine="4935" w:firstLineChars="2350"/>
        <w:rPr>
          <w:rFonts w:hint="default" w:ascii="Times New Roman" w:hAnsi="Times New Roman" w:cs="Times New Roman"/>
          <w:color w:val="auto"/>
          <w:highlight w:val="none"/>
        </w:rPr>
      </w:pPr>
    </w:p>
    <w:p w14:paraId="5773D1B4">
      <w:pPr>
        <w:pStyle w:val="13"/>
        <w:spacing w:line="300" w:lineRule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投资主体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法定代表人授权代表签字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 xml:space="preserve"> </w:t>
      </w:r>
    </w:p>
    <w:p w14:paraId="134D3C90">
      <w:pPr>
        <w:pStyle w:val="13"/>
        <w:spacing w:line="300" w:lineRule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投资主体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 xml:space="preserve">名称（签章）：                   </w:t>
      </w:r>
    </w:p>
    <w:p w14:paraId="158963E0">
      <w:pPr>
        <w:pStyle w:val="13"/>
        <w:spacing w:line="300" w:lineRule="auto"/>
        <w:ind w:firstLine="5640" w:firstLineChars="2350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 xml:space="preserve">      </w:t>
      </w:r>
    </w:p>
    <w:p w14:paraId="69FB27D3">
      <w:pPr>
        <w:pStyle w:val="13"/>
        <w:spacing w:line="300" w:lineRule="auto"/>
        <w:ind w:firstLine="5640" w:firstLineChars="2350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5ACC5E82">
      <w:pPr>
        <w:snapToGrid w:val="0"/>
        <w:spacing w:line="300" w:lineRule="auto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                                                    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年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月</w:t>
      </w:r>
      <w:r>
        <w:rPr>
          <w:rFonts w:hint="eastAsia" w:cs="Times New Roman"/>
          <w:color w:val="auto"/>
          <w:kern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日</w:t>
      </w:r>
    </w:p>
    <w:p w14:paraId="0BD60FCD">
      <w:pPr>
        <w:snapToGrid w:val="0"/>
        <w:spacing w:line="300" w:lineRule="auto"/>
        <w:rPr>
          <w:rFonts w:hint="default" w:ascii="Times New Roman" w:hAnsi="Times New Roman" w:cs="Times New Roman"/>
          <w:color w:val="auto"/>
          <w:highlight w:val="none"/>
        </w:rPr>
      </w:pPr>
    </w:p>
    <w:p w14:paraId="7AEEABB4">
      <w:pPr>
        <w:rPr>
          <w:rFonts w:hint="default" w:ascii="Times New Roman" w:hAnsi="Times New Roman" w:cs="Times New Roman"/>
          <w:bCs/>
          <w:color w:val="auto"/>
          <w:highlight w:val="none"/>
        </w:rPr>
      </w:pPr>
      <w:r>
        <w:rPr>
          <w:rFonts w:hint="default" w:ascii="Times New Roman" w:hAnsi="Times New Roman" w:cs="Times New Roman"/>
          <w:bCs/>
          <w:color w:val="auto"/>
          <w:highlight w:val="none"/>
        </w:rPr>
        <w:t>备注：本表后应附投资主体营业执照等资料，并加盖单位公章。</w:t>
      </w:r>
    </w:p>
    <w:p w14:paraId="482DF71E">
      <w:pPr>
        <w:rPr>
          <w:rFonts w:hint="default" w:ascii="Times New Roman" w:hAnsi="Times New Roman" w:cs="Times New Roman"/>
          <w:bCs/>
          <w:color w:val="auto"/>
          <w:highlight w:val="none"/>
        </w:rPr>
      </w:pPr>
    </w:p>
    <w:p w14:paraId="3DCE999A">
      <w:pPr>
        <w:rPr>
          <w:rFonts w:hint="default" w:ascii="Times New Roman" w:hAnsi="Times New Roman" w:cs="Times New Roman"/>
          <w:bCs/>
          <w:color w:val="auto"/>
          <w:highlight w:val="none"/>
        </w:rPr>
      </w:pPr>
    </w:p>
    <w:bookmarkEnd w:id="12"/>
    <w:bookmarkEnd w:id="13"/>
    <w:p w14:paraId="505341A6">
      <w:pPr>
        <w:pStyle w:val="13"/>
        <w:spacing w:line="300" w:lineRule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sectPr>
          <w:pgSz w:w="11907" w:h="16840"/>
          <w:pgMar w:top="1247" w:right="1418" w:bottom="1247" w:left="1418" w:header="907" w:footer="907" w:gutter="0"/>
          <w:pgNumType w:fmt="decimal"/>
          <w:cols w:space="720" w:num="1"/>
          <w:docGrid w:linePitch="312" w:charSpace="0"/>
        </w:sectPr>
      </w:pPr>
    </w:p>
    <w:p w14:paraId="77BEB429">
      <w:pPr>
        <w:pStyle w:val="4"/>
        <w:ind w:left="737"/>
        <w:jc w:val="center"/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</w:pPr>
      <w:bookmarkStart w:id="14" w:name="_Toc520202335"/>
      <w:bookmarkStart w:id="15" w:name="_Toc22362"/>
      <w:bookmarkStart w:id="16" w:name="_Toc527397578"/>
      <w:bookmarkStart w:id="17" w:name="_Toc529345067"/>
      <w:bookmarkStart w:id="18" w:name="_Toc500427760"/>
      <w:r>
        <w:rPr>
          <w:rFonts w:hint="eastAsia" w:ascii="Times New Roman" w:cs="Times New Roman"/>
          <w:color w:val="auto"/>
          <w:sz w:val="36"/>
          <w:szCs w:val="36"/>
          <w:highlight w:val="none"/>
          <w:lang w:eastAsia="zh-CN"/>
        </w:rPr>
        <w:t>八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t>、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  <w:lang w:eastAsia="zh-CN"/>
        </w:rPr>
        <w:t>近三年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t>相关业绩表</w:t>
      </w:r>
      <w:bookmarkEnd w:id="14"/>
      <w:bookmarkEnd w:id="15"/>
      <w:bookmarkEnd w:id="16"/>
      <w:bookmarkEnd w:id="17"/>
      <w:bookmarkEnd w:id="18"/>
    </w:p>
    <w:p w14:paraId="7ED78C48">
      <w:pPr>
        <w:spacing w:line="360" w:lineRule="auto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投资主体名称：</w:t>
      </w:r>
      <w:r>
        <w:rPr>
          <w:rFonts w:hint="default" w:ascii="Times New Roman" w:hAnsi="Times New Roman" w:cs="Times New Roman"/>
          <w:color w:val="auto"/>
          <w:highlight w:val="none"/>
          <w:u w:val="single"/>
        </w:rPr>
        <w:t xml:space="preserve">                      </w:t>
      </w:r>
      <w:r>
        <w:rPr>
          <w:rFonts w:hint="default" w:ascii="Times New Roman" w:hAnsi="Times New Roman" w:cs="Times New Roman"/>
          <w:color w:val="auto"/>
          <w:highlight w:val="none"/>
        </w:rPr>
        <w:t xml:space="preserve"> </w:t>
      </w:r>
    </w:p>
    <w:tbl>
      <w:tblPr>
        <w:tblStyle w:val="19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457"/>
        <w:gridCol w:w="1522"/>
        <w:gridCol w:w="1324"/>
        <w:gridCol w:w="1305"/>
        <w:gridCol w:w="1488"/>
      </w:tblGrid>
      <w:tr w14:paraId="54D3E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pct"/>
            <w:tcBorders>
              <w:bottom w:val="nil"/>
            </w:tcBorders>
            <w:noWrap w:val="0"/>
            <w:vAlign w:val="center"/>
          </w:tcPr>
          <w:p w14:paraId="641DE04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855" w:type="pct"/>
            <w:tcBorders>
              <w:bottom w:val="nil"/>
            </w:tcBorders>
            <w:noWrap w:val="0"/>
            <w:vAlign w:val="center"/>
          </w:tcPr>
          <w:p w14:paraId="27CDEAC4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新能源装机规模</w:t>
            </w:r>
          </w:p>
        </w:tc>
        <w:tc>
          <w:tcPr>
            <w:tcW w:w="893" w:type="pct"/>
            <w:noWrap w:val="0"/>
            <w:vAlign w:val="center"/>
          </w:tcPr>
          <w:p w14:paraId="0A1819F1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储能规模</w:t>
            </w:r>
          </w:p>
        </w:tc>
        <w:tc>
          <w:tcPr>
            <w:tcW w:w="777" w:type="pct"/>
            <w:noWrap w:val="0"/>
            <w:vAlign w:val="center"/>
          </w:tcPr>
          <w:p w14:paraId="74668537"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cs="Times New Roman"/>
                <w:color w:val="auto"/>
                <w:sz w:val="24"/>
                <w:highlight w:val="none"/>
                <w:lang w:eastAsia="zh-CN"/>
              </w:rPr>
              <w:t>项目开工时间</w:t>
            </w:r>
          </w:p>
        </w:tc>
        <w:tc>
          <w:tcPr>
            <w:tcW w:w="766" w:type="pct"/>
            <w:noWrap w:val="0"/>
            <w:vAlign w:val="center"/>
          </w:tcPr>
          <w:p w14:paraId="379B2AB8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项目完成情况</w:t>
            </w:r>
          </w:p>
        </w:tc>
        <w:tc>
          <w:tcPr>
            <w:tcW w:w="873" w:type="pct"/>
            <w:noWrap w:val="0"/>
            <w:vAlign w:val="center"/>
          </w:tcPr>
          <w:p w14:paraId="7CE3D385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6F61F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pct"/>
            <w:noWrap w:val="0"/>
            <w:vAlign w:val="top"/>
          </w:tcPr>
          <w:p w14:paraId="187BFB2B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55" w:type="pct"/>
            <w:noWrap w:val="0"/>
            <w:vAlign w:val="top"/>
          </w:tcPr>
          <w:p w14:paraId="46E0BAB1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93" w:type="pct"/>
            <w:noWrap w:val="0"/>
            <w:vAlign w:val="top"/>
          </w:tcPr>
          <w:p w14:paraId="3592B026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77" w:type="pct"/>
            <w:noWrap w:val="0"/>
            <w:vAlign w:val="top"/>
          </w:tcPr>
          <w:p w14:paraId="72E03438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66" w:type="pct"/>
            <w:noWrap w:val="0"/>
            <w:vAlign w:val="top"/>
          </w:tcPr>
          <w:p w14:paraId="13AD019E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73" w:type="pct"/>
            <w:noWrap w:val="0"/>
            <w:vAlign w:val="top"/>
          </w:tcPr>
          <w:p w14:paraId="39447EF4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</w:tr>
      <w:tr w14:paraId="42099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pct"/>
            <w:noWrap w:val="0"/>
            <w:vAlign w:val="top"/>
          </w:tcPr>
          <w:p w14:paraId="1D31F142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55" w:type="pct"/>
            <w:noWrap w:val="0"/>
            <w:vAlign w:val="top"/>
          </w:tcPr>
          <w:p w14:paraId="506E1C64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93" w:type="pct"/>
            <w:noWrap w:val="0"/>
            <w:vAlign w:val="top"/>
          </w:tcPr>
          <w:p w14:paraId="054F20DE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77" w:type="pct"/>
            <w:noWrap w:val="0"/>
            <w:vAlign w:val="top"/>
          </w:tcPr>
          <w:p w14:paraId="2B64C958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66" w:type="pct"/>
            <w:noWrap w:val="0"/>
            <w:vAlign w:val="top"/>
          </w:tcPr>
          <w:p w14:paraId="6C0BAC2F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73" w:type="pct"/>
            <w:noWrap w:val="0"/>
            <w:vAlign w:val="top"/>
          </w:tcPr>
          <w:p w14:paraId="2F6A9555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</w:tr>
      <w:tr w14:paraId="154E1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pct"/>
            <w:noWrap w:val="0"/>
            <w:vAlign w:val="top"/>
          </w:tcPr>
          <w:p w14:paraId="046F30B0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55" w:type="pct"/>
            <w:noWrap w:val="0"/>
            <w:vAlign w:val="top"/>
          </w:tcPr>
          <w:p w14:paraId="61CC25D2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93" w:type="pct"/>
            <w:noWrap w:val="0"/>
            <w:vAlign w:val="top"/>
          </w:tcPr>
          <w:p w14:paraId="5CA1B645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77" w:type="pct"/>
            <w:noWrap w:val="0"/>
            <w:vAlign w:val="top"/>
          </w:tcPr>
          <w:p w14:paraId="6C576302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66" w:type="pct"/>
            <w:noWrap w:val="0"/>
            <w:vAlign w:val="top"/>
          </w:tcPr>
          <w:p w14:paraId="5F8E4937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73" w:type="pct"/>
            <w:noWrap w:val="0"/>
            <w:vAlign w:val="top"/>
          </w:tcPr>
          <w:p w14:paraId="7BA6F1FF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</w:tr>
      <w:tr w14:paraId="6AD22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pct"/>
            <w:noWrap w:val="0"/>
            <w:vAlign w:val="top"/>
          </w:tcPr>
          <w:p w14:paraId="32DCEC26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55" w:type="pct"/>
            <w:noWrap w:val="0"/>
            <w:vAlign w:val="top"/>
          </w:tcPr>
          <w:p w14:paraId="6F27DA1C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93" w:type="pct"/>
            <w:noWrap w:val="0"/>
            <w:vAlign w:val="top"/>
          </w:tcPr>
          <w:p w14:paraId="700A56CC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77" w:type="pct"/>
            <w:noWrap w:val="0"/>
            <w:vAlign w:val="top"/>
          </w:tcPr>
          <w:p w14:paraId="4042C741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66" w:type="pct"/>
            <w:noWrap w:val="0"/>
            <w:vAlign w:val="top"/>
          </w:tcPr>
          <w:p w14:paraId="2B015433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73" w:type="pct"/>
            <w:noWrap w:val="0"/>
            <w:vAlign w:val="top"/>
          </w:tcPr>
          <w:p w14:paraId="4EA696A7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</w:tr>
      <w:tr w14:paraId="61D0F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pct"/>
            <w:noWrap w:val="0"/>
            <w:vAlign w:val="top"/>
          </w:tcPr>
          <w:p w14:paraId="3AE93DF8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55" w:type="pct"/>
            <w:noWrap w:val="0"/>
            <w:vAlign w:val="top"/>
          </w:tcPr>
          <w:p w14:paraId="43198133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93" w:type="pct"/>
            <w:noWrap w:val="0"/>
            <w:vAlign w:val="top"/>
          </w:tcPr>
          <w:p w14:paraId="72BF571B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77" w:type="pct"/>
            <w:noWrap w:val="0"/>
            <w:vAlign w:val="top"/>
          </w:tcPr>
          <w:p w14:paraId="33419D8C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66" w:type="pct"/>
            <w:noWrap w:val="0"/>
            <w:vAlign w:val="top"/>
          </w:tcPr>
          <w:p w14:paraId="79581C53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73" w:type="pct"/>
            <w:noWrap w:val="0"/>
            <w:vAlign w:val="top"/>
          </w:tcPr>
          <w:p w14:paraId="0E4A022B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</w:tr>
      <w:tr w14:paraId="33C24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pct"/>
            <w:noWrap w:val="0"/>
            <w:vAlign w:val="top"/>
          </w:tcPr>
          <w:p w14:paraId="53F53C48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55" w:type="pct"/>
            <w:noWrap w:val="0"/>
            <w:vAlign w:val="top"/>
          </w:tcPr>
          <w:p w14:paraId="58BAB14B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93" w:type="pct"/>
            <w:noWrap w:val="0"/>
            <w:vAlign w:val="top"/>
          </w:tcPr>
          <w:p w14:paraId="1C7B573A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77" w:type="pct"/>
            <w:noWrap w:val="0"/>
            <w:vAlign w:val="top"/>
          </w:tcPr>
          <w:p w14:paraId="4A18F16B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66" w:type="pct"/>
            <w:noWrap w:val="0"/>
            <w:vAlign w:val="top"/>
          </w:tcPr>
          <w:p w14:paraId="2E0202F8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73" w:type="pct"/>
            <w:noWrap w:val="0"/>
            <w:vAlign w:val="top"/>
          </w:tcPr>
          <w:p w14:paraId="28A05447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</w:tr>
      <w:tr w14:paraId="0E27A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pct"/>
            <w:noWrap w:val="0"/>
            <w:vAlign w:val="top"/>
          </w:tcPr>
          <w:p w14:paraId="480D2CD6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55" w:type="pct"/>
            <w:noWrap w:val="0"/>
            <w:vAlign w:val="top"/>
          </w:tcPr>
          <w:p w14:paraId="729565F7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93" w:type="pct"/>
            <w:noWrap w:val="0"/>
            <w:vAlign w:val="top"/>
          </w:tcPr>
          <w:p w14:paraId="122D59AE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77" w:type="pct"/>
            <w:noWrap w:val="0"/>
            <w:vAlign w:val="top"/>
          </w:tcPr>
          <w:p w14:paraId="573F19D4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66" w:type="pct"/>
            <w:noWrap w:val="0"/>
            <w:vAlign w:val="top"/>
          </w:tcPr>
          <w:p w14:paraId="50911781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73" w:type="pct"/>
            <w:noWrap w:val="0"/>
            <w:vAlign w:val="top"/>
          </w:tcPr>
          <w:p w14:paraId="6167FD4F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</w:tr>
      <w:tr w14:paraId="7CC0D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pct"/>
            <w:noWrap w:val="0"/>
            <w:vAlign w:val="top"/>
          </w:tcPr>
          <w:p w14:paraId="712D01B5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55" w:type="pct"/>
            <w:noWrap w:val="0"/>
            <w:vAlign w:val="top"/>
          </w:tcPr>
          <w:p w14:paraId="49AFF119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93" w:type="pct"/>
            <w:noWrap w:val="0"/>
            <w:vAlign w:val="top"/>
          </w:tcPr>
          <w:p w14:paraId="174F79B3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77" w:type="pct"/>
            <w:noWrap w:val="0"/>
            <w:vAlign w:val="top"/>
          </w:tcPr>
          <w:p w14:paraId="295FE56C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66" w:type="pct"/>
            <w:noWrap w:val="0"/>
            <w:vAlign w:val="top"/>
          </w:tcPr>
          <w:p w14:paraId="64983545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73" w:type="pct"/>
            <w:noWrap w:val="0"/>
            <w:vAlign w:val="top"/>
          </w:tcPr>
          <w:p w14:paraId="2B340758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</w:tr>
      <w:tr w14:paraId="69944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pct"/>
            <w:noWrap w:val="0"/>
            <w:vAlign w:val="top"/>
          </w:tcPr>
          <w:p w14:paraId="626235B2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55" w:type="pct"/>
            <w:noWrap w:val="0"/>
            <w:vAlign w:val="top"/>
          </w:tcPr>
          <w:p w14:paraId="26B41935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93" w:type="pct"/>
            <w:noWrap w:val="0"/>
            <w:vAlign w:val="top"/>
          </w:tcPr>
          <w:p w14:paraId="0EAADE45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77" w:type="pct"/>
            <w:noWrap w:val="0"/>
            <w:vAlign w:val="top"/>
          </w:tcPr>
          <w:p w14:paraId="0F2F0421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66" w:type="pct"/>
            <w:noWrap w:val="0"/>
            <w:vAlign w:val="top"/>
          </w:tcPr>
          <w:p w14:paraId="65DC0097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73" w:type="pct"/>
            <w:noWrap w:val="0"/>
            <w:vAlign w:val="top"/>
          </w:tcPr>
          <w:p w14:paraId="02D2BB66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</w:tr>
      <w:tr w14:paraId="055E4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pct"/>
            <w:noWrap w:val="0"/>
            <w:vAlign w:val="top"/>
          </w:tcPr>
          <w:p w14:paraId="591A3BEA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55" w:type="pct"/>
            <w:noWrap w:val="0"/>
            <w:vAlign w:val="top"/>
          </w:tcPr>
          <w:p w14:paraId="7022D785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93" w:type="pct"/>
            <w:noWrap w:val="0"/>
            <w:vAlign w:val="top"/>
          </w:tcPr>
          <w:p w14:paraId="4E1989D5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77" w:type="pct"/>
            <w:noWrap w:val="0"/>
            <w:vAlign w:val="top"/>
          </w:tcPr>
          <w:p w14:paraId="37DA0022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66" w:type="pct"/>
            <w:noWrap w:val="0"/>
            <w:vAlign w:val="top"/>
          </w:tcPr>
          <w:p w14:paraId="21E7F238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73" w:type="pct"/>
            <w:noWrap w:val="0"/>
            <w:vAlign w:val="top"/>
          </w:tcPr>
          <w:p w14:paraId="1D6BB880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</w:tr>
      <w:tr w14:paraId="2C279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pct"/>
            <w:noWrap w:val="0"/>
            <w:vAlign w:val="top"/>
          </w:tcPr>
          <w:p w14:paraId="045770F3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55" w:type="pct"/>
            <w:noWrap w:val="0"/>
            <w:vAlign w:val="top"/>
          </w:tcPr>
          <w:p w14:paraId="60537874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93" w:type="pct"/>
            <w:noWrap w:val="0"/>
            <w:vAlign w:val="top"/>
          </w:tcPr>
          <w:p w14:paraId="1803553D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77" w:type="pct"/>
            <w:noWrap w:val="0"/>
            <w:vAlign w:val="top"/>
          </w:tcPr>
          <w:p w14:paraId="2B0D82DF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766" w:type="pct"/>
            <w:noWrap w:val="0"/>
            <w:vAlign w:val="top"/>
          </w:tcPr>
          <w:p w14:paraId="363EED59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873" w:type="pct"/>
            <w:noWrap w:val="0"/>
            <w:vAlign w:val="top"/>
          </w:tcPr>
          <w:p w14:paraId="1D3CD5D7">
            <w:pPr>
              <w:spacing w:line="312" w:lineRule="auto"/>
              <w:rPr>
                <w:rFonts w:hint="default" w:ascii="Times New Roman" w:hAnsi="Times New Roman" w:cs="Times New Roman"/>
                <w:color w:val="auto"/>
                <w:sz w:val="28"/>
                <w:highlight w:val="none"/>
              </w:rPr>
            </w:pPr>
          </w:p>
        </w:tc>
      </w:tr>
    </w:tbl>
    <w:p w14:paraId="402D36ED">
      <w:pPr>
        <w:spacing w:line="312" w:lineRule="auto"/>
        <w:rPr>
          <w:rFonts w:hint="default" w:ascii="Times New Roman" w:hAnsi="Times New Roman" w:cs="Times New Roman"/>
          <w:b/>
          <w:color w:val="auto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highlight w:val="none"/>
        </w:rPr>
        <w:t>注：须附</w:t>
      </w:r>
      <w:r>
        <w:rPr>
          <w:rFonts w:hint="eastAsia" w:cs="Times New Roman"/>
          <w:b/>
          <w:color w:val="auto"/>
          <w:highlight w:val="none"/>
          <w:lang w:eastAsia="zh-CN"/>
        </w:rPr>
        <w:t>开工证明</w:t>
      </w:r>
      <w:r>
        <w:rPr>
          <w:rFonts w:hint="default" w:ascii="Times New Roman" w:hAnsi="Times New Roman" w:cs="Times New Roman"/>
          <w:b/>
          <w:color w:val="auto"/>
          <w:highlight w:val="none"/>
          <w:lang w:eastAsia="zh-CN"/>
        </w:rPr>
        <w:t>、</w:t>
      </w:r>
      <w:r>
        <w:rPr>
          <w:rFonts w:hint="default" w:ascii="Times New Roman" w:hAnsi="Times New Roman" w:cs="Times New Roman"/>
          <w:b/>
          <w:color w:val="auto"/>
          <w:highlight w:val="none"/>
          <w:lang w:val="en-US" w:eastAsia="zh-CN"/>
        </w:rPr>
        <w:t>竣工验收报告</w:t>
      </w:r>
      <w:r>
        <w:rPr>
          <w:rFonts w:hint="eastAsia" w:cs="Times New Roman"/>
          <w:b/>
          <w:color w:val="auto"/>
          <w:highlight w:val="none"/>
          <w:lang w:val="en-US" w:eastAsia="zh-CN"/>
        </w:rPr>
        <w:t>、并网文件</w:t>
      </w:r>
      <w:r>
        <w:rPr>
          <w:rFonts w:hint="default" w:ascii="Times New Roman" w:hAnsi="Times New Roman" w:cs="Times New Roman"/>
          <w:b/>
          <w:color w:val="auto"/>
          <w:highlight w:val="none"/>
        </w:rPr>
        <w:t xml:space="preserve">等证明材料 </w:t>
      </w:r>
    </w:p>
    <w:p w14:paraId="366BAD18">
      <w:pPr>
        <w:spacing w:line="312" w:lineRule="auto"/>
        <w:rPr>
          <w:rFonts w:hint="default" w:ascii="Times New Roman" w:hAnsi="Times New Roman" w:cs="Times New Roman"/>
          <w:color w:val="auto"/>
          <w:highlight w:val="none"/>
        </w:rPr>
      </w:pPr>
    </w:p>
    <w:p w14:paraId="5DE0F43C">
      <w:pPr>
        <w:spacing w:line="560" w:lineRule="exact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  <w:lang w:eastAsia="zh-CN"/>
        </w:rPr>
        <w:t>投资主体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代表签字：                              日  期：                   </w:t>
      </w:r>
    </w:p>
    <w:p w14:paraId="302E96CF">
      <w:pPr>
        <w:spacing w:line="560" w:lineRule="exact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  <w:lang w:eastAsia="zh-CN"/>
        </w:rPr>
        <w:t>投资主体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名称（签章）：   </w:t>
      </w:r>
    </w:p>
    <w:p w14:paraId="48C2D6DA">
      <w:pPr>
        <w:spacing w:line="312" w:lineRule="auto"/>
        <w:rPr>
          <w:rFonts w:hint="default" w:ascii="Times New Roman" w:hAnsi="Times New Roman" w:cs="Times New Roman"/>
          <w:color w:val="auto"/>
          <w:highlight w:val="none"/>
        </w:rPr>
      </w:pPr>
      <w:bookmarkStart w:id="19" w:name="_Toc500427764"/>
    </w:p>
    <w:p w14:paraId="699503DB">
      <w:pPr>
        <w:spacing w:line="312" w:lineRule="auto"/>
        <w:rPr>
          <w:rFonts w:hint="default" w:ascii="Times New Roman" w:hAnsi="Times New Roman" w:cs="Times New Roman"/>
          <w:color w:val="auto"/>
          <w:highlight w:val="none"/>
        </w:rPr>
      </w:pPr>
    </w:p>
    <w:p w14:paraId="29BD5591">
      <w:pPr>
        <w:spacing w:line="312" w:lineRule="auto"/>
        <w:rPr>
          <w:rFonts w:hint="default" w:ascii="Times New Roman" w:hAnsi="Times New Roman" w:cs="Times New Roman"/>
          <w:color w:val="auto"/>
          <w:highlight w:val="none"/>
        </w:rPr>
      </w:pPr>
    </w:p>
    <w:p w14:paraId="18C2D2F5">
      <w:pPr>
        <w:spacing w:line="560" w:lineRule="exact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</w:t>
      </w:r>
    </w:p>
    <w:p w14:paraId="36B25E89">
      <w:pPr>
        <w:spacing w:line="560" w:lineRule="exact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7B063F6C">
      <w:pPr>
        <w:rPr>
          <w:rFonts w:hint="default" w:ascii="Times New Roman" w:hAnsi="Times New Roman" w:cs="Times New Roman"/>
          <w:bCs/>
          <w:color w:val="auto"/>
          <w:highlight w:val="none"/>
        </w:rPr>
      </w:pPr>
    </w:p>
    <w:p w14:paraId="4B294414">
      <w:pPr>
        <w:pStyle w:val="4"/>
        <w:ind w:left="737"/>
        <w:jc w:val="center"/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</w:pPr>
      <w:bookmarkStart w:id="20" w:name="_Toc4403"/>
      <w:bookmarkStart w:id="21" w:name="_Toc529345068"/>
      <w:bookmarkStart w:id="22" w:name="_Toc520202336"/>
      <w:bookmarkStart w:id="23" w:name="_Toc527397579"/>
      <w:r>
        <w:rPr>
          <w:rFonts w:hint="eastAsia" w:ascii="Times New Roman" w:cs="Times New Roman"/>
          <w:color w:val="auto"/>
          <w:sz w:val="36"/>
          <w:szCs w:val="36"/>
          <w:highlight w:val="none"/>
          <w:lang w:eastAsia="zh-CN"/>
        </w:rPr>
        <w:t>九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</w:rPr>
        <w:t>、其 他 文 件</w:t>
      </w:r>
      <w:bookmarkEnd w:id="19"/>
      <w:bookmarkEnd w:id="20"/>
      <w:bookmarkEnd w:id="21"/>
      <w:bookmarkEnd w:id="22"/>
      <w:bookmarkEnd w:id="23"/>
    </w:p>
    <w:p w14:paraId="6E18ED3B">
      <w:pPr>
        <w:pStyle w:val="7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营业执照</w:t>
      </w:r>
    </w:p>
    <w:p w14:paraId="1D1EE49F">
      <w:pPr>
        <w:pStyle w:val="7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eastAsia="zh-CN"/>
        </w:rPr>
        <w:t>新能源建设指标证明材料</w:t>
      </w:r>
    </w:p>
    <w:p w14:paraId="10C74111">
      <w:pPr>
        <w:pStyle w:val="7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储能设施技术方案</w:t>
      </w:r>
      <w:r>
        <w:rPr>
          <w:rFonts w:hint="eastAsia" w:cs="Times New Roman"/>
          <w:color w:val="auto"/>
          <w:highlight w:val="none"/>
          <w:lang w:eastAsia="zh-CN"/>
        </w:rPr>
        <w:t>及</w:t>
      </w:r>
      <w:r>
        <w:rPr>
          <w:rFonts w:hint="default" w:ascii="Times New Roman" w:hAnsi="Times New Roman" w:cs="Times New Roman"/>
          <w:color w:val="auto"/>
          <w:highlight w:val="none"/>
        </w:rPr>
        <w:t>相关材料</w:t>
      </w:r>
    </w:p>
    <w:p w14:paraId="0FAC73CA">
      <w:pPr>
        <w:pStyle w:val="7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电网企业出具的支持性意见</w:t>
      </w:r>
    </w:p>
    <w:p w14:paraId="3310FFDA">
      <w:pPr>
        <w:pStyle w:val="7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自然资源、生态环境、水利、林业、军事管理等部门出具的项目预审意见或支持性意见包括但不限于：压覆耕地、矿产、建设用地、用林用草、环境影响评价、水土保持等</w:t>
      </w:r>
    </w:p>
    <w:p w14:paraId="3E21066A">
      <w:pPr>
        <w:pStyle w:val="7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拟建项目风能资源评估报告</w:t>
      </w:r>
    </w:p>
    <w:p w14:paraId="2F69EA50">
      <w:pPr>
        <w:rPr>
          <w:rFonts w:hint="default"/>
        </w:rPr>
      </w:pPr>
    </w:p>
    <w:p w14:paraId="4DD9435B">
      <w:pPr>
        <w:rPr>
          <w:rFonts w:hint="default" w:ascii="Times New Roman" w:hAnsi="Times New Roman" w:cs="Times New Roman"/>
          <w:bCs/>
          <w:color w:val="auto"/>
          <w:highlight w:val="none"/>
        </w:rPr>
      </w:pPr>
      <w:r>
        <w:rPr>
          <w:rFonts w:hint="default" w:ascii="Times New Roman" w:hAnsi="Times New Roman" w:cs="Times New Roman"/>
          <w:bCs/>
          <w:color w:val="auto"/>
          <w:highlight w:val="none"/>
        </w:rPr>
        <w:br w:type="page"/>
      </w:r>
    </w:p>
    <w:p w14:paraId="6E136D06">
      <w:pPr>
        <w:pStyle w:val="7"/>
        <w:numPr>
          <w:ilvl w:val="0"/>
          <w:numId w:val="3"/>
        </w:numPr>
        <w:bidi w:val="0"/>
        <w:jc w:val="left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近年财务状况表</w:t>
      </w:r>
    </w:p>
    <w:tbl>
      <w:tblPr>
        <w:tblStyle w:val="19"/>
        <w:tblW w:w="0" w:type="auto"/>
        <w:tblInd w:w="-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1293"/>
        <w:gridCol w:w="1770"/>
        <w:gridCol w:w="1770"/>
        <w:gridCol w:w="1619"/>
      </w:tblGrid>
      <w:tr w14:paraId="5F5654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28AFBFBA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名称</w:t>
            </w:r>
          </w:p>
        </w:tc>
        <w:tc>
          <w:tcPr>
            <w:tcW w:w="1293" w:type="dxa"/>
            <w:noWrap w:val="0"/>
            <w:vAlign w:val="center"/>
          </w:tcPr>
          <w:p w14:paraId="33E03341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单位</w:t>
            </w:r>
          </w:p>
        </w:tc>
        <w:tc>
          <w:tcPr>
            <w:tcW w:w="1770" w:type="dxa"/>
            <w:noWrap w:val="0"/>
            <w:vAlign w:val="center"/>
          </w:tcPr>
          <w:p w14:paraId="2B5AEB57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　　　　年</w:t>
            </w:r>
          </w:p>
        </w:tc>
        <w:tc>
          <w:tcPr>
            <w:tcW w:w="1770" w:type="dxa"/>
            <w:noWrap w:val="0"/>
            <w:vAlign w:val="center"/>
          </w:tcPr>
          <w:p w14:paraId="02865545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　　　　年</w:t>
            </w:r>
          </w:p>
        </w:tc>
        <w:tc>
          <w:tcPr>
            <w:tcW w:w="1619" w:type="dxa"/>
            <w:noWrap w:val="0"/>
            <w:vAlign w:val="center"/>
          </w:tcPr>
          <w:p w14:paraId="519A93F6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　　　　年</w:t>
            </w:r>
          </w:p>
        </w:tc>
      </w:tr>
      <w:tr w14:paraId="6E2E12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253FB261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一、注册资金</w:t>
            </w:r>
          </w:p>
        </w:tc>
        <w:tc>
          <w:tcPr>
            <w:tcW w:w="1293" w:type="dxa"/>
            <w:noWrap w:val="0"/>
            <w:vAlign w:val="center"/>
          </w:tcPr>
          <w:p w14:paraId="58843D46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万元</w:t>
            </w:r>
          </w:p>
        </w:tc>
        <w:tc>
          <w:tcPr>
            <w:tcW w:w="1770" w:type="dxa"/>
            <w:noWrap w:val="0"/>
            <w:vAlign w:val="center"/>
          </w:tcPr>
          <w:p w14:paraId="1F56B068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1B31830B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34EF7720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7B1BA1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51EC463D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二、净资产</w:t>
            </w:r>
          </w:p>
        </w:tc>
        <w:tc>
          <w:tcPr>
            <w:tcW w:w="1293" w:type="dxa"/>
            <w:noWrap w:val="0"/>
            <w:vAlign w:val="center"/>
          </w:tcPr>
          <w:p w14:paraId="50C764FF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万元</w:t>
            </w:r>
          </w:p>
        </w:tc>
        <w:tc>
          <w:tcPr>
            <w:tcW w:w="1770" w:type="dxa"/>
            <w:noWrap w:val="0"/>
            <w:vAlign w:val="center"/>
          </w:tcPr>
          <w:p w14:paraId="4C4ED8B8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6CB3E831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3B337E0F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690F8F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7FF73BD9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三、总资产</w:t>
            </w:r>
          </w:p>
        </w:tc>
        <w:tc>
          <w:tcPr>
            <w:tcW w:w="1293" w:type="dxa"/>
            <w:noWrap w:val="0"/>
            <w:vAlign w:val="center"/>
          </w:tcPr>
          <w:p w14:paraId="0AFBA092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万元</w:t>
            </w:r>
          </w:p>
        </w:tc>
        <w:tc>
          <w:tcPr>
            <w:tcW w:w="1770" w:type="dxa"/>
            <w:noWrap w:val="0"/>
            <w:vAlign w:val="center"/>
          </w:tcPr>
          <w:p w14:paraId="76E2CF86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79601EFF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5CA59830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4FCB7A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39F7AD99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四、固定资产</w:t>
            </w:r>
          </w:p>
        </w:tc>
        <w:tc>
          <w:tcPr>
            <w:tcW w:w="1293" w:type="dxa"/>
            <w:noWrap w:val="0"/>
            <w:vAlign w:val="center"/>
          </w:tcPr>
          <w:p w14:paraId="6F2B0452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万元</w:t>
            </w:r>
          </w:p>
        </w:tc>
        <w:tc>
          <w:tcPr>
            <w:tcW w:w="1770" w:type="dxa"/>
            <w:noWrap w:val="0"/>
            <w:vAlign w:val="center"/>
          </w:tcPr>
          <w:p w14:paraId="6F076568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7C55B97A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6C9B7237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21AB91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633EF1BA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五、流动资产</w:t>
            </w:r>
          </w:p>
        </w:tc>
        <w:tc>
          <w:tcPr>
            <w:tcW w:w="1293" w:type="dxa"/>
            <w:noWrap w:val="0"/>
            <w:vAlign w:val="center"/>
          </w:tcPr>
          <w:p w14:paraId="043BF7F7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万元</w:t>
            </w:r>
          </w:p>
        </w:tc>
        <w:tc>
          <w:tcPr>
            <w:tcW w:w="1770" w:type="dxa"/>
            <w:noWrap w:val="0"/>
            <w:vAlign w:val="center"/>
          </w:tcPr>
          <w:p w14:paraId="19D1FA62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5305CBC8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20867598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2B5A7A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051C75F9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六、流动负债</w:t>
            </w:r>
          </w:p>
        </w:tc>
        <w:tc>
          <w:tcPr>
            <w:tcW w:w="1293" w:type="dxa"/>
            <w:noWrap w:val="0"/>
            <w:vAlign w:val="center"/>
          </w:tcPr>
          <w:p w14:paraId="11C3CFA2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万元</w:t>
            </w:r>
          </w:p>
        </w:tc>
        <w:tc>
          <w:tcPr>
            <w:tcW w:w="1770" w:type="dxa"/>
            <w:noWrap w:val="0"/>
            <w:vAlign w:val="center"/>
          </w:tcPr>
          <w:p w14:paraId="46099E2D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30709E82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7623F30E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7BCB50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0CE900F7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七、负债合计</w:t>
            </w:r>
          </w:p>
        </w:tc>
        <w:tc>
          <w:tcPr>
            <w:tcW w:w="1293" w:type="dxa"/>
            <w:noWrap w:val="0"/>
            <w:vAlign w:val="center"/>
          </w:tcPr>
          <w:p w14:paraId="3DEE0913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万元</w:t>
            </w:r>
          </w:p>
        </w:tc>
        <w:tc>
          <w:tcPr>
            <w:tcW w:w="1770" w:type="dxa"/>
            <w:noWrap w:val="0"/>
            <w:vAlign w:val="center"/>
          </w:tcPr>
          <w:p w14:paraId="2E4624B5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60AA5FDF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33F66D33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091606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26A101BE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八、营业收入</w:t>
            </w:r>
          </w:p>
        </w:tc>
        <w:tc>
          <w:tcPr>
            <w:tcW w:w="1293" w:type="dxa"/>
            <w:noWrap w:val="0"/>
            <w:vAlign w:val="center"/>
          </w:tcPr>
          <w:p w14:paraId="2ECCF56A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万元</w:t>
            </w:r>
          </w:p>
        </w:tc>
        <w:tc>
          <w:tcPr>
            <w:tcW w:w="1770" w:type="dxa"/>
            <w:noWrap w:val="0"/>
            <w:vAlign w:val="center"/>
          </w:tcPr>
          <w:p w14:paraId="4E2691FA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218026D2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7407D004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625C54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599D87E4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九、净利润</w:t>
            </w:r>
          </w:p>
        </w:tc>
        <w:tc>
          <w:tcPr>
            <w:tcW w:w="1293" w:type="dxa"/>
            <w:noWrap w:val="0"/>
            <w:vAlign w:val="center"/>
          </w:tcPr>
          <w:p w14:paraId="529702B3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万元</w:t>
            </w:r>
          </w:p>
        </w:tc>
        <w:tc>
          <w:tcPr>
            <w:tcW w:w="1770" w:type="dxa"/>
            <w:noWrap w:val="0"/>
            <w:vAlign w:val="center"/>
          </w:tcPr>
          <w:p w14:paraId="50F0E084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24B854CA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4CA2C9D5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3C7A5D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1AE061A6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十、现金流量净额</w:t>
            </w:r>
          </w:p>
        </w:tc>
        <w:tc>
          <w:tcPr>
            <w:tcW w:w="1293" w:type="dxa"/>
            <w:noWrap w:val="0"/>
            <w:vAlign w:val="center"/>
          </w:tcPr>
          <w:p w14:paraId="42B7AF96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万元</w:t>
            </w:r>
          </w:p>
        </w:tc>
        <w:tc>
          <w:tcPr>
            <w:tcW w:w="1770" w:type="dxa"/>
            <w:noWrap w:val="0"/>
            <w:vAlign w:val="center"/>
          </w:tcPr>
          <w:p w14:paraId="05534D49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72E00D34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33871543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549630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12EEF142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十一、主要财务指标</w:t>
            </w:r>
          </w:p>
        </w:tc>
        <w:tc>
          <w:tcPr>
            <w:tcW w:w="1293" w:type="dxa"/>
            <w:noWrap w:val="0"/>
            <w:vAlign w:val="center"/>
          </w:tcPr>
          <w:p w14:paraId="05CE2FBD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7995360B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1A665F3B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67E1BD67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13FC5F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439F6DB6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1．净资产收益率</w:t>
            </w:r>
          </w:p>
        </w:tc>
        <w:tc>
          <w:tcPr>
            <w:tcW w:w="1293" w:type="dxa"/>
            <w:noWrap w:val="0"/>
            <w:vAlign w:val="center"/>
          </w:tcPr>
          <w:p w14:paraId="4F0EE41B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3B6FE4CD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73EC21AD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3780694A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267445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4F9E353D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2．总资产报酬率</w:t>
            </w:r>
          </w:p>
        </w:tc>
        <w:tc>
          <w:tcPr>
            <w:tcW w:w="1293" w:type="dxa"/>
            <w:noWrap w:val="0"/>
            <w:vAlign w:val="center"/>
          </w:tcPr>
          <w:p w14:paraId="0AC41402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41F6BBC9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356C9284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5CC41937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46A4D9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329A4E1E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3．主营业务利润率</w:t>
            </w:r>
          </w:p>
        </w:tc>
        <w:tc>
          <w:tcPr>
            <w:tcW w:w="1293" w:type="dxa"/>
            <w:noWrap w:val="0"/>
            <w:vAlign w:val="center"/>
          </w:tcPr>
          <w:p w14:paraId="3F0FAAE8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614B8F9C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5F127B91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162AD0A5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0B80B2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6C31E9F1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4．资产负债率</w:t>
            </w:r>
          </w:p>
        </w:tc>
        <w:tc>
          <w:tcPr>
            <w:tcW w:w="1293" w:type="dxa"/>
            <w:noWrap w:val="0"/>
            <w:vAlign w:val="center"/>
          </w:tcPr>
          <w:p w14:paraId="08244D23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5ACC7925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0C906AA6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0F62BAFB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52968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126282AE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5．流动比率</w:t>
            </w:r>
          </w:p>
        </w:tc>
        <w:tc>
          <w:tcPr>
            <w:tcW w:w="1293" w:type="dxa"/>
            <w:noWrap w:val="0"/>
            <w:vAlign w:val="center"/>
          </w:tcPr>
          <w:p w14:paraId="4CEAAA34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6CFDF58B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2EA472AA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0CD61C3A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50B293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4C5C2B66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6．速动比率</w:t>
            </w:r>
          </w:p>
        </w:tc>
        <w:tc>
          <w:tcPr>
            <w:tcW w:w="1293" w:type="dxa"/>
            <w:noWrap w:val="0"/>
            <w:vAlign w:val="center"/>
          </w:tcPr>
          <w:p w14:paraId="7660957C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4A97FDD2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59181ADA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04D29E70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793778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10" w:type="dxa"/>
            <w:noWrap w:val="0"/>
            <w:vAlign w:val="center"/>
          </w:tcPr>
          <w:p w14:paraId="6471B7FF">
            <w:pP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……</w:t>
            </w:r>
          </w:p>
        </w:tc>
        <w:tc>
          <w:tcPr>
            <w:tcW w:w="1293" w:type="dxa"/>
            <w:noWrap w:val="0"/>
            <w:vAlign w:val="center"/>
          </w:tcPr>
          <w:p w14:paraId="7CC90740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49ACEA3E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1DE5D2A6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71E5CB28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</w:tbl>
    <w:p w14:paraId="43EFD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注：1．本表后应附近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年（按文件里要求的年份）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经会计师事务所或第三方审计机构审计的财务会计报表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或审计报告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，包括资产负债表、现金流量表、利润表和财务情况说明书的扫描/复印件。</w:t>
      </w:r>
    </w:p>
    <w:p w14:paraId="3DF5C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   2．本表所列数据必须与本表各附件中的数据相一致。如果有不一致之处，以不利于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eastAsia="zh-CN"/>
        </w:rPr>
        <w:t>投资主体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的数据为准。</w:t>
      </w:r>
    </w:p>
    <w:p w14:paraId="0C9C8B33">
      <w:pP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br w:type="page"/>
      </w:r>
    </w:p>
    <w:p w14:paraId="63E1E6EF">
      <w:pPr>
        <w:pStyle w:val="7"/>
        <w:numPr>
          <w:ilvl w:val="0"/>
          <w:numId w:val="3"/>
        </w:numPr>
        <w:bidi w:val="0"/>
        <w:jc w:val="left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无违规记录说明</w:t>
      </w:r>
    </w:p>
    <w:p w14:paraId="65C487CF">
      <w:pPr>
        <w:pStyle w:val="11"/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投资主体提供近三年（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2021年1月至今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）无违规记录说明（格式自拟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"/>
        </w:rPr>
        <w:t>）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及证明材料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"/>
        </w:rPr>
        <w:t>等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；</w:t>
      </w:r>
    </w:p>
    <w:p w14:paraId="07480C7B">
      <w:pP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</w:pPr>
    </w:p>
    <w:p w14:paraId="34F39FB3">
      <w:pPr>
        <w:pStyle w:val="11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 w14:paraId="450EA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Times New Roman" w:hAnsi="Times New Roman" w:eastAsia="宋体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highlight w:val="none"/>
          <w:lang w:val="en-US" w:eastAsia="zh-CN"/>
        </w:rPr>
        <w:t>注：相关证明材料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投资主体</w:t>
      </w:r>
      <w:r>
        <w:rPr>
          <w:rFonts w:hint="default" w:ascii="Times New Roman" w:hAnsi="Times New Roman" w:eastAsia="宋体" w:cs="Times New Roman"/>
          <w:color w:val="auto"/>
          <w:szCs w:val="21"/>
          <w:highlight w:val="none"/>
        </w:rPr>
        <w:t>自行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按照投资主体资格要求登录相关网站查询、</w:t>
      </w:r>
      <w:r>
        <w:rPr>
          <w:rFonts w:hint="default" w:ascii="Times New Roman" w:hAnsi="Times New Roman" w:eastAsia="宋体" w:cs="Times New Roman"/>
          <w:color w:val="auto"/>
          <w:szCs w:val="21"/>
          <w:highlight w:val="none"/>
        </w:rPr>
        <w:t>下载报告</w:t>
      </w:r>
      <w:r>
        <w:rPr>
          <w:rFonts w:hint="default" w:ascii="Times New Roman" w:hAnsi="Times New Roman" w:eastAsia="宋体" w:cs="Times New Roman"/>
          <w:color w:val="auto"/>
          <w:szCs w:val="21"/>
          <w:highlight w:val="none"/>
          <w:lang w:eastAsia="zh-CN"/>
        </w:rPr>
        <w:t>。</w:t>
      </w:r>
    </w:p>
    <w:p w14:paraId="3D4DFEF0">
      <w:pPr>
        <w:pStyle w:val="11"/>
        <w:rPr>
          <w:rFonts w:hint="default" w:ascii="Times New Roman" w:hAnsi="Times New Roman" w:cs="Times New Roman"/>
          <w:color w:val="auto"/>
          <w:highlight w:val="none"/>
        </w:rPr>
      </w:pPr>
    </w:p>
    <w:p w14:paraId="11685CC6">
      <w:pPr>
        <w:spacing w:line="360" w:lineRule="auto"/>
        <w:ind w:firstLine="480" w:firstLineChars="200"/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</w:pPr>
    </w:p>
    <w:p w14:paraId="3AA39BE8">
      <w:pP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br w:type="page"/>
      </w:r>
    </w:p>
    <w:p w14:paraId="62BC6C59">
      <w:pPr>
        <w:pStyle w:val="7"/>
        <w:numPr>
          <w:ilvl w:val="0"/>
          <w:numId w:val="3"/>
        </w:numPr>
        <w:bidi w:val="0"/>
        <w:jc w:val="left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依法缴纳税收和社会保障资金的记录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8"/>
      </w:tblGrid>
      <w:tr w14:paraId="4867A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9118" w:type="dxa"/>
            <w:noWrap w:val="0"/>
            <w:vAlign w:val="top"/>
          </w:tcPr>
          <w:p w14:paraId="680593FB">
            <w:pPr>
              <w:spacing w:line="400" w:lineRule="atLeast"/>
              <w:ind w:left="630" w:hanging="630" w:hangingChars="300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</w:tr>
    </w:tbl>
    <w:p w14:paraId="019F48DE">
      <w:pPr>
        <w:spacing w:line="360" w:lineRule="auto"/>
        <w:ind w:firstLine="440" w:firstLineChars="200"/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sz w:val="22"/>
          <w:szCs w:val="22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2"/>
          <w:szCs w:val="22"/>
          <w:highlight w:val="none"/>
          <w:lang w:val="en-US" w:eastAsia="zh-CN"/>
        </w:rPr>
        <w:t>注：投资主体需提供近三年（2021年1月至今）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2"/>
          <w:szCs w:val="22"/>
          <w:highlight w:val="none"/>
          <w:shd w:val="clear" w:color="auto" w:fill="FFFFFF"/>
        </w:rPr>
        <w:t>依法缴纳税收和社会保障资金的记录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sz w:val="22"/>
          <w:szCs w:val="22"/>
          <w:highlight w:val="none"/>
          <w:shd w:val="clear" w:color="auto" w:fill="FFFFFF"/>
          <w:lang w:eastAsia="zh-CN"/>
        </w:rPr>
        <w:t>，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sz w:val="22"/>
          <w:szCs w:val="22"/>
          <w:highlight w:val="none"/>
          <w:shd w:val="clear" w:color="auto" w:fill="FFFFFF"/>
          <w:lang w:val="en-US" w:eastAsia="zh-CN"/>
        </w:rPr>
        <w:t>每年任意一个月的税收和社保记录即可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sz w:val="22"/>
          <w:szCs w:val="22"/>
          <w:highlight w:val="none"/>
          <w:shd w:val="clear" w:color="auto" w:fill="FFFFFF"/>
          <w:lang w:eastAsia="zh-CN"/>
        </w:rPr>
        <w:t>。</w:t>
      </w:r>
    </w:p>
    <w:p w14:paraId="6FB2A323">
      <w:pPr>
        <w:rPr>
          <w:rFonts w:hint="default" w:ascii="Times New Roman" w:hAnsi="Times New Roman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eastAsia="zh-CN"/>
        </w:rPr>
        <w:br w:type="page"/>
      </w:r>
    </w:p>
    <w:p w14:paraId="1FF76383">
      <w:pPr>
        <w:pStyle w:val="7"/>
        <w:numPr>
          <w:ilvl w:val="0"/>
          <w:numId w:val="0"/>
        </w:numPr>
        <w:bidi w:val="0"/>
        <w:ind w:leftChars="0"/>
        <w:jc w:val="left"/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eastAsia="zh-CN"/>
        </w:rPr>
        <w:t>（</w:t>
      </w:r>
      <w:r>
        <w:rPr>
          <w:rFonts w:hint="eastAsia" w:cs="Times New Roman"/>
          <w:color w:val="auto"/>
          <w:spacing w:val="12"/>
          <w:sz w:val="28"/>
          <w:szCs w:val="28"/>
          <w:highlight w:val="none"/>
          <w:lang w:val="en-US" w:eastAsia="zh-CN"/>
        </w:rPr>
        <w:t>10</w:t>
      </w: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val="en-US" w:eastAsia="zh-CN"/>
        </w:rPr>
        <w:t>）</w:t>
      </w: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</w:rPr>
        <w:t>其他材料</w:t>
      </w:r>
    </w:p>
    <w:p w14:paraId="727D1A4A"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highlight w:val="none"/>
          <w:lang w:val="en-US" w:eastAsia="zh-CN"/>
        </w:rPr>
        <w:t>1．</w:t>
      </w:r>
      <w:r>
        <w:rPr>
          <w:rFonts w:hint="eastAsia" w:cs="Times New Roman"/>
          <w:b w:val="0"/>
          <w:bCs w:val="0"/>
          <w:color w:val="auto"/>
          <w:sz w:val="24"/>
          <w:highlight w:val="none"/>
          <w:lang w:val="en-US" w:eastAsia="zh-CN"/>
        </w:rPr>
        <w:t>申报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highlight w:val="none"/>
          <w:lang w:val="en-US" w:eastAsia="zh-CN"/>
        </w:rPr>
        <w:t>文件要求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投资主体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highlight w:val="none"/>
          <w:lang w:val="en-US" w:eastAsia="zh-CN"/>
        </w:rPr>
        <w:t>须提交的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其他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highlight w:val="none"/>
          <w:lang w:val="en-US" w:eastAsia="zh-CN"/>
        </w:rPr>
        <w:t>资料；</w:t>
      </w:r>
    </w:p>
    <w:p w14:paraId="006863FE"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highlight w:val="none"/>
          <w:lang w:val="en-US" w:eastAsia="zh-CN"/>
        </w:rPr>
        <w:t>2．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投资主体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highlight w:val="none"/>
          <w:lang w:val="en-US" w:eastAsia="zh-CN"/>
        </w:rPr>
        <w:t>认为需加以说明的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其他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highlight w:val="none"/>
          <w:lang w:val="en-US" w:eastAsia="zh-CN"/>
        </w:rPr>
        <w:t>承诺书或其他内容。</w:t>
      </w:r>
    </w:p>
    <w:p w14:paraId="6C5ED440">
      <w:pP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highlight w:val="none"/>
          <w:lang w:val="en-US" w:eastAsia="zh-CN"/>
        </w:rPr>
        <w:br w:type="page"/>
      </w:r>
    </w:p>
    <w:p w14:paraId="30476D27">
      <w:pPr>
        <w:pStyle w:val="4"/>
        <w:ind w:left="737"/>
        <w:jc w:val="center"/>
        <w:rPr>
          <w:rFonts w:hint="default" w:ascii="Times New Roman" w:hAnsi="Times New Roman" w:eastAsia="宋体" w:cs="Times New Roman"/>
          <w:color w:val="auto"/>
          <w:sz w:val="36"/>
          <w:szCs w:val="36"/>
          <w:highlight w:val="none"/>
          <w:lang w:eastAsia="zh-CN"/>
        </w:rPr>
      </w:pPr>
      <w:bookmarkStart w:id="24" w:name="_Toc13567"/>
      <w:r>
        <w:rPr>
          <w:rFonts w:hint="eastAsia" w:ascii="Times New Roman" w:cs="Times New Roman"/>
          <w:color w:val="auto"/>
          <w:sz w:val="36"/>
          <w:szCs w:val="36"/>
          <w:highlight w:val="none"/>
          <w:lang w:eastAsia="zh-CN"/>
        </w:rPr>
        <w:t>十</w:t>
      </w:r>
      <w:r>
        <w:rPr>
          <w:rFonts w:hint="default" w:ascii="Times New Roman" w:hAnsi="Times New Roman" w:eastAsia="宋体" w:cs="Times New Roman"/>
          <w:color w:val="auto"/>
          <w:sz w:val="36"/>
          <w:szCs w:val="36"/>
          <w:highlight w:val="none"/>
        </w:rPr>
        <w:t>、</w:t>
      </w:r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  <w:lang w:eastAsia="zh-CN"/>
        </w:rPr>
        <w:t>实施</w:t>
      </w:r>
      <w:r>
        <w:rPr>
          <w:rFonts w:hint="default" w:ascii="Times New Roman" w:hAnsi="Times New Roman" w:eastAsia="宋体" w:cs="Times New Roman"/>
          <w:color w:val="auto"/>
          <w:sz w:val="36"/>
          <w:szCs w:val="36"/>
          <w:highlight w:val="none"/>
        </w:rPr>
        <w:t>方案</w:t>
      </w:r>
      <w:bookmarkEnd w:id="24"/>
      <w:r>
        <w:rPr>
          <w:rFonts w:hint="default" w:ascii="Times New Roman" w:hAnsi="Times New Roman" w:cs="Times New Roman"/>
          <w:color w:val="auto"/>
          <w:sz w:val="36"/>
          <w:szCs w:val="36"/>
          <w:highlight w:val="none"/>
          <w:lang w:eastAsia="zh-CN"/>
        </w:rPr>
        <w:t>相关内容</w:t>
      </w:r>
    </w:p>
    <w:p w14:paraId="22F5B83F">
      <w:pPr>
        <w:pStyle w:val="7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eastAsia" w:ascii="宋体" w:hAnsi="宋体" w:eastAsia="宋体" w:cs="宋体"/>
          <w:b/>
          <w:b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eastAsia="zh-CN"/>
        </w:rPr>
        <w:t>（</w:t>
      </w:r>
      <w:r>
        <w:rPr>
          <w:rFonts w:hint="eastAsia" w:cs="Times New Roman"/>
          <w:color w:val="auto"/>
          <w:spacing w:val="12"/>
          <w:sz w:val="28"/>
          <w:szCs w:val="28"/>
          <w:highlight w:val="none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b/>
          <w:bCs w:val="0"/>
          <w:color w:val="auto"/>
          <w:highlight w:val="none"/>
          <w:lang w:val="en-US" w:eastAsia="zh-CN"/>
        </w:rPr>
        <w:t>拟建乡村风电项目基本情况</w:t>
      </w:r>
    </w:p>
    <w:p w14:paraId="59E84506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/>
          <w:color w:val="auto"/>
          <w:sz w:val="24"/>
          <w:szCs w:val="2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2"/>
          <w:highlight w:val="none"/>
          <w:lang w:val="en-US" w:eastAsia="zh-CN"/>
        </w:rPr>
        <w:t>包括装机规模、采用机型、建设地点、占地面积、地类属性等。拟整合建设</w:t>
      </w:r>
      <w:r>
        <w:rPr>
          <w:rFonts w:hint="eastAsia" w:ascii="Times New Roman" w:hAnsi="Times New Roman" w:cs="Times New Roman"/>
          <w:b w:val="0"/>
          <w:bCs/>
          <w:color w:val="auto"/>
          <w:sz w:val="24"/>
          <w:szCs w:val="22"/>
          <w:highlight w:val="none"/>
          <w:lang w:val="en-US" w:eastAsia="zh-CN"/>
        </w:rPr>
        <w:t>其他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2"/>
          <w:highlight w:val="none"/>
          <w:lang w:val="en-US" w:eastAsia="zh-CN"/>
        </w:rPr>
        <w:t>可再生能源项目及配套储能项目基本情况</w:t>
      </w:r>
    </w:p>
    <w:p w14:paraId="1233F597">
      <w:pPr>
        <w:pStyle w:val="7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eastAsia="zh-CN"/>
        </w:rPr>
        <w:t>（</w:t>
      </w:r>
      <w:r>
        <w:rPr>
          <w:rFonts w:hint="eastAsia" w:cs="Times New Roman"/>
          <w:color w:val="auto"/>
          <w:spacing w:val="12"/>
          <w:sz w:val="28"/>
          <w:szCs w:val="28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val="en-US" w:eastAsia="zh-CN"/>
        </w:rPr>
        <w:t>）</w:t>
      </w:r>
      <w:r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  <w:t>项目总投资及分年度投资计划</w:t>
      </w:r>
    </w:p>
    <w:p w14:paraId="14A202E2">
      <w:pPr>
        <w:pStyle w:val="7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eastAsia="zh-CN"/>
        </w:rPr>
        <w:t>（</w:t>
      </w:r>
      <w:r>
        <w:rPr>
          <w:rFonts w:hint="eastAsia" w:cs="Times New Roman"/>
          <w:color w:val="auto"/>
          <w:spacing w:val="12"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val="en-US" w:eastAsia="zh-CN"/>
        </w:rPr>
        <w:t>）</w:t>
      </w:r>
      <w:r>
        <w:rPr>
          <w:rFonts w:hint="eastAsia" w:cs="Times New Roman"/>
          <w:b/>
          <w:bCs w:val="0"/>
          <w:color w:val="auto"/>
          <w:highlight w:val="none"/>
          <w:lang w:val="en-US" w:eastAsia="zh-CN"/>
        </w:rPr>
        <w:t>“</w:t>
      </w:r>
      <w:r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  <w:t>村企合作</w:t>
      </w:r>
      <w:r>
        <w:rPr>
          <w:rFonts w:hint="eastAsia" w:cs="Times New Roman"/>
          <w:b/>
          <w:bCs w:val="0"/>
          <w:color w:val="auto"/>
          <w:highlight w:val="none"/>
          <w:lang w:val="en-US" w:eastAsia="zh-CN"/>
        </w:rPr>
        <w:t>”</w:t>
      </w:r>
      <w:r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  <w:t>具体方式，以及签订的相关协议</w:t>
      </w:r>
    </w:p>
    <w:p w14:paraId="50F54B87">
      <w:pPr>
        <w:pStyle w:val="7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default" w:ascii="Times New Roman" w:hAnsi="Times New Roman" w:cs="Times New Roman"/>
          <w:b/>
          <w:bCs w:val="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eastAsia="zh-CN"/>
        </w:rPr>
        <w:t>（</w:t>
      </w:r>
      <w:r>
        <w:rPr>
          <w:rFonts w:hint="eastAsia" w:cs="Times New Roman"/>
          <w:color w:val="auto"/>
          <w:spacing w:val="12"/>
          <w:sz w:val="28"/>
          <w:szCs w:val="28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val="en-US" w:eastAsia="zh-CN"/>
        </w:rPr>
        <w:t>）</w:t>
      </w:r>
      <w:r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  <w:t>项目注重生态环境保护、积极融入乡村风貌情况</w:t>
      </w:r>
    </w:p>
    <w:p w14:paraId="42AA574F">
      <w:pPr>
        <w:pStyle w:val="7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eastAsia="zh-CN"/>
        </w:rPr>
        <w:t>（</w:t>
      </w:r>
      <w:r>
        <w:rPr>
          <w:rFonts w:hint="eastAsia" w:cs="Times New Roman"/>
          <w:color w:val="auto"/>
          <w:spacing w:val="12"/>
          <w:sz w:val="28"/>
          <w:szCs w:val="28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val="en-US" w:eastAsia="zh-CN"/>
        </w:rPr>
        <w:t>）</w:t>
      </w:r>
      <w:r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  <w:t>建立项目收益分配机制情况</w:t>
      </w:r>
    </w:p>
    <w:p w14:paraId="6F258F25">
      <w:pPr>
        <w:pStyle w:val="7"/>
        <w:keepNext/>
        <w:keepLines/>
        <w:spacing w:before="0" w:after="0" w:line="240" w:lineRule="auto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eastAsia="zh-CN"/>
        </w:rPr>
        <w:t>（</w:t>
      </w:r>
      <w:r>
        <w:rPr>
          <w:rFonts w:hint="eastAsia" w:cs="Times New Roman"/>
          <w:color w:val="auto"/>
          <w:spacing w:val="12"/>
          <w:sz w:val="28"/>
          <w:szCs w:val="28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spacing w:val="12"/>
          <w:sz w:val="28"/>
          <w:szCs w:val="28"/>
          <w:highlight w:val="none"/>
          <w:lang w:val="en-US" w:eastAsia="zh-CN"/>
        </w:rPr>
        <w:t>）</w:t>
      </w:r>
      <w:r>
        <w:rPr>
          <w:rFonts w:hint="eastAsia" w:cs="Times New Roman"/>
          <w:b/>
          <w:bCs w:val="0"/>
          <w:color w:val="auto"/>
          <w:highlight w:val="none"/>
          <w:lang w:val="en-US" w:eastAsia="zh-CN"/>
        </w:rPr>
        <w:t>其他技术方案</w:t>
      </w:r>
    </w:p>
    <w:p w14:paraId="6B4B6F13">
      <w:pPr>
        <w:spacing w:line="24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061A4D98">
      <w:pPr>
        <w:rPr>
          <w:rFonts w:hint="default" w:ascii="Times New Roman" w:hAnsi="Times New Roman" w:cs="Times New Roma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D32906">
    <w:pPr>
      <w:pStyle w:val="15"/>
      <w:pBdr>
        <w:top w:val="single" w:color="auto" w:sz="4" w:space="1"/>
      </w:pBdr>
      <w:tabs>
        <w:tab w:val="center" w:pos="4678"/>
        <w:tab w:val="right" w:pos="9356"/>
        <w:tab w:val="clear" w:pos="4153"/>
        <w:tab w:val="clear" w:pos="8306"/>
      </w:tabs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CC73A2">
                          <w:pPr>
                            <w:pStyle w:val="1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CC73A2">
                    <w:pPr>
                      <w:pStyle w:val="1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F0391C">
    <w:pPr>
      <w:pStyle w:val="15"/>
      <w:pBdr>
        <w:top w:val="single" w:color="auto" w:sz="4" w:space="1"/>
      </w:pBdr>
      <w:tabs>
        <w:tab w:val="center" w:pos="4678"/>
        <w:tab w:val="right" w:pos="9356"/>
        <w:tab w:val="clear" w:pos="4153"/>
        <w:tab w:val="clear" w:pos="8306"/>
      </w:tabs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9E5E22">
                          <w:pPr>
                            <w:pStyle w:val="1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9E5E22">
                    <w:pPr>
                      <w:pStyle w:val="1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DBFEEC">
                          <w:pPr>
                            <w:pStyle w:val="15"/>
                            <w:pBdr>
                              <w:top w:val="single" w:color="auto" w:sz="4" w:space="1"/>
                            </w:pBdr>
                            <w:tabs>
                              <w:tab w:val="center" w:pos="4678"/>
                              <w:tab w:val="right" w:pos="9356"/>
                              <w:tab w:val="clear" w:pos="4153"/>
                              <w:tab w:val="clear" w:pos="8306"/>
                            </w:tabs>
                          </w:pPr>
                        </w:p>
                        <w:p w14:paraId="0A5D5ACA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DBFEEC">
                    <w:pPr>
                      <w:pStyle w:val="15"/>
                      <w:pBdr>
                        <w:top w:val="single" w:color="auto" w:sz="4" w:space="1"/>
                      </w:pBdr>
                      <w:tabs>
                        <w:tab w:val="center" w:pos="4678"/>
                        <w:tab w:val="right" w:pos="9356"/>
                        <w:tab w:val="clear" w:pos="4153"/>
                        <w:tab w:val="clear" w:pos="8306"/>
                      </w:tabs>
                    </w:pPr>
                  </w:p>
                  <w:p w14:paraId="0A5D5ACA"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EDF706">
    <w:pPr>
      <w:pStyle w:val="16"/>
      <w:pBdr>
        <w:bottom w:val="single" w:color="auto" w:sz="6" w:space="0"/>
      </w:pBdr>
      <w:tabs>
        <w:tab w:val="right" w:pos="9072"/>
        <w:tab w:val="clear" w:pos="8306"/>
      </w:tabs>
      <w:ind w:firstLine="90" w:firstLineChars="50"/>
      <w:jc w:val="both"/>
      <w:rPr>
        <w:rFonts w:hint="eastAsia"/>
        <w:iCs/>
      </w:rPr>
    </w:pPr>
    <w:r>
      <w:rPr>
        <w:rFonts w:hint="eastAsia"/>
      </w:rPr>
      <w:t>“千乡万村驭风行动”投资主体评审项目</w:t>
    </w:r>
    <w:r>
      <w:rPr>
        <w:rFonts w:hint="eastAsia"/>
        <w:iCs/>
      </w:rPr>
      <w:t xml:space="preserve">   </w:t>
    </w:r>
    <w:r>
      <w:rPr>
        <w:iCs/>
      </w:rPr>
      <w:t xml:space="preserve">     </w:t>
    </w:r>
    <w:r>
      <w:rPr>
        <w:rFonts w:hint="eastAsia"/>
        <w:iCs/>
      </w:rPr>
      <w:t xml:space="preserve">                               </w:t>
    </w:r>
    <w:r>
      <w:rPr>
        <w:rFonts w:hint="eastAsia"/>
        <w:iCs/>
        <w:lang w:val="en-US" w:eastAsia="zh-CN"/>
      </w:rPr>
      <w:t xml:space="preserve">             </w:t>
    </w:r>
    <w:r>
      <w:rPr>
        <w:rFonts w:hint="eastAsia"/>
        <w:iCs/>
        <w:lang w:eastAsia="zh-CN"/>
      </w:rPr>
      <w:t>申报</w:t>
    </w:r>
    <w:r>
      <w:rPr>
        <w:rFonts w:hint="eastAsia"/>
        <w:iCs/>
      </w:rPr>
      <w:t>文件</w:t>
    </w:r>
  </w:p>
  <w:p w14:paraId="21501E26">
    <w:pPr>
      <w:pStyle w:val="16"/>
      <w:pBdr>
        <w:bottom w:val="none" w:color="auto" w:sz="0" w:space="0"/>
      </w:pBdr>
      <w:tabs>
        <w:tab w:val="right" w:pos="9072"/>
        <w:tab w:val="clear" w:pos="8306"/>
      </w:tabs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E890A4">
    <w:pPr>
      <w:pStyle w:val="16"/>
      <w:pBdr>
        <w:bottom w:val="single" w:color="auto" w:sz="6" w:space="0"/>
      </w:pBdr>
      <w:tabs>
        <w:tab w:val="right" w:pos="9072"/>
        <w:tab w:val="clear" w:pos="8306"/>
      </w:tabs>
      <w:ind w:firstLine="90" w:firstLineChars="50"/>
      <w:jc w:val="both"/>
      <w:rPr>
        <w:rFonts w:hint="eastAsia"/>
        <w:iCs/>
      </w:rPr>
    </w:pPr>
    <w:r>
      <w:rPr>
        <w:rFonts w:hint="eastAsia"/>
      </w:rPr>
      <w:t>“千乡万村驭风行动”投资主体评审项目</w:t>
    </w:r>
    <w:r>
      <w:rPr>
        <w:rFonts w:hint="eastAsia"/>
        <w:iCs/>
      </w:rPr>
      <w:t xml:space="preserve">   </w:t>
    </w:r>
    <w:r>
      <w:rPr>
        <w:iCs/>
      </w:rPr>
      <w:t xml:space="preserve">     </w:t>
    </w:r>
    <w:r>
      <w:rPr>
        <w:rFonts w:hint="eastAsia"/>
        <w:iCs/>
      </w:rPr>
      <w:t xml:space="preserve">                          </w:t>
    </w:r>
    <w:r>
      <w:rPr>
        <w:rFonts w:hint="eastAsia"/>
        <w:iCs/>
        <w:lang w:val="en-US" w:eastAsia="zh-CN"/>
      </w:rPr>
      <w:t xml:space="preserve">           </w:t>
    </w:r>
    <w:r>
      <w:rPr>
        <w:rFonts w:hint="eastAsia"/>
        <w:iCs/>
      </w:rPr>
      <w:t xml:space="preserve"> </w:t>
    </w:r>
    <w:r>
      <w:rPr>
        <w:rFonts w:hint="eastAsia"/>
        <w:iCs/>
        <w:lang w:eastAsia="zh-CN"/>
      </w:rPr>
      <w:t>申报</w:t>
    </w:r>
    <w:r>
      <w:rPr>
        <w:rFonts w:hint="eastAsia"/>
        <w:iCs/>
      </w:rPr>
      <w:t>文件</w:t>
    </w:r>
  </w:p>
  <w:p w14:paraId="51CA2927">
    <w:pPr>
      <w:pStyle w:val="16"/>
      <w:pBdr>
        <w:bottom w:val="none" w:color="auto" w:sz="0" w:space="0"/>
      </w:pBdr>
      <w:tabs>
        <w:tab w:val="right" w:pos="9072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D2A93E"/>
    <w:multiLevelType w:val="singleLevel"/>
    <w:tmpl w:val="97D2A93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4222D44"/>
    <w:multiLevelType w:val="singleLevel"/>
    <w:tmpl w:val="E4222D4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A2F8B2A"/>
    <w:multiLevelType w:val="singleLevel"/>
    <w:tmpl w:val="6A2F8B2A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NjlkODA4OWVkM2Q1MjQ4MjZlNTY2YjlhNzUzNGMifQ=="/>
  </w:docVars>
  <w:rsids>
    <w:rsidRoot w:val="47ED01FD"/>
    <w:rsid w:val="008B4FE1"/>
    <w:rsid w:val="0BF00629"/>
    <w:rsid w:val="0C6D3E1F"/>
    <w:rsid w:val="0DA70D00"/>
    <w:rsid w:val="0E403C7E"/>
    <w:rsid w:val="0FEF75A5"/>
    <w:rsid w:val="122C565F"/>
    <w:rsid w:val="13E93737"/>
    <w:rsid w:val="153352F3"/>
    <w:rsid w:val="170B1E31"/>
    <w:rsid w:val="22A939AB"/>
    <w:rsid w:val="23B0311E"/>
    <w:rsid w:val="24F66C50"/>
    <w:rsid w:val="26BF3F9F"/>
    <w:rsid w:val="2C8114F5"/>
    <w:rsid w:val="32DD25CF"/>
    <w:rsid w:val="38EE1ACF"/>
    <w:rsid w:val="41307375"/>
    <w:rsid w:val="44D96316"/>
    <w:rsid w:val="47ED01FD"/>
    <w:rsid w:val="53A60167"/>
    <w:rsid w:val="5755527E"/>
    <w:rsid w:val="5BB43831"/>
    <w:rsid w:val="5C6846CF"/>
    <w:rsid w:val="5D9670A3"/>
    <w:rsid w:val="666172EA"/>
    <w:rsid w:val="67245484"/>
    <w:rsid w:val="6B8B227C"/>
    <w:rsid w:val="6BE2040C"/>
    <w:rsid w:val="6FD36845"/>
    <w:rsid w:val="71265794"/>
    <w:rsid w:val="71630167"/>
    <w:rsid w:val="73522870"/>
    <w:rsid w:val="747E7A6C"/>
    <w:rsid w:val="7CEC1640"/>
    <w:rsid w:val="7E93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after="330" w:afterLines="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120" w:beforeLines="0" w:after="120" w:afterLines="0" w:line="300" w:lineRule="auto"/>
      <w:outlineLvl w:val="2"/>
    </w:pPr>
    <w:rPr>
      <w:rFonts w:ascii="宋体"/>
      <w:b/>
      <w:bCs/>
      <w:sz w:val="24"/>
      <w:szCs w:val="32"/>
    </w:rPr>
  </w:style>
  <w:style w:type="paragraph" w:styleId="5">
    <w:name w:val="heading 4"/>
    <w:basedOn w:val="1"/>
    <w:next w:val="6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7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8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21">
    <w:name w:val="Default Paragraph Font"/>
    <w:semiHidden/>
    <w:qFormat/>
    <w:uiPriority w:val="0"/>
  </w:style>
  <w:style w:type="table" w:default="1" w:styleId="1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ind w:firstLine="420"/>
    </w:pPr>
    <w:rPr>
      <w:szCs w:val="20"/>
    </w:rPr>
  </w:style>
  <w:style w:type="paragraph" w:styleId="9">
    <w:name w:val="annotation text"/>
    <w:basedOn w:val="1"/>
    <w:qFormat/>
    <w:uiPriority w:val="0"/>
    <w:pPr>
      <w:jc w:val="left"/>
    </w:pPr>
  </w:style>
  <w:style w:type="paragraph" w:styleId="10">
    <w:name w:val="Body Text 3"/>
    <w:basedOn w:val="1"/>
    <w:qFormat/>
    <w:uiPriority w:val="0"/>
    <w:rPr>
      <w:color w:val="FF00FF"/>
    </w:rPr>
  </w:style>
  <w:style w:type="paragraph" w:styleId="11">
    <w:name w:val="Body Text"/>
    <w:basedOn w:val="1"/>
    <w:next w:val="1"/>
    <w:qFormat/>
    <w:uiPriority w:val="0"/>
    <w:pPr>
      <w:spacing w:after="120" w:afterLines="0"/>
    </w:pPr>
  </w:style>
  <w:style w:type="paragraph" w:styleId="12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14">
    <w:name w:val="Balloon Text"/>
    <w:basedOn w:val="1"/>
    <w:unhideWhenUsed/>
    <w:qFormat/>
    <w:uiPriority w:val="99"/>
    <w:rPr>
      <w:sz w:val="18"/>
      <w:szCs w:val="18"/>
    </w:rPr>
  </w:style>
  <w:style w:type="paragraph" w:styleId="1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/>
      <w:kern w:val="0"/>
      <w:sz w:val="24"/>
    </w:rPr>
  </w:style>
  <w:style w:type="paragraph" w:styleId="18">
    <w:name w:val="Body Text First Indent"/>
    <w:basedOn w:val="11"/>
    <w:qFormat/>
    <w:uiPriority w:val="99"/>
    <w:pPr>
      <w:ind w:firstLine="420"/>
    </w:pPr>
    <w:rPr>
      <w:rFonts w:eastAsia="黑体"/>
      <w:sz w:val="28"/>
    </w:r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qFormat/>
    <w:uiPriority w:val="0"/>
  </w:style>
  <w:style w:type="paragraph" w:customStyle="1" w:styleId="23">
    <w:name w:val="正文（首行缩进）"/>
    <w:basedOn w:val="18"/>
    <w:next w:val="1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3240</Words>
  <Characters>3264</Characters>
  <Lines>0</Lines>
  <Paragraphs>0</Paragraphs>
  <TotalTime>12</TotalTime>
  <ScaleCrop>false</ScaleCrop>
  <LinksUpToDate>false</LinksUpToDate>
  <CharactersWithSpaces>3980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2024-08-02T01:01:00Z</dcterms:created>
  <dc:creator>HUAWEI</dc:creator>
  <cp:lastModifiedBy>子墨</cp:lastModifiedBy>
  <cp:lastPrinted>2024-12-03T00:42:00Z</cp:lastPrinted>
  <dcterms:modified xsi:type="dcterms:W3CDTF">2024-12-04T00:35:28Z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AE3CE490167C48848ED1C941B0B78F76_13</vt:lpwstr>
  </property>
</Properties>
</file>